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C23" w:rsidRDefault="00080C23" w:rsidP="00080C23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</w:p>
    <w:p w:rsidR="00080C23" w:rsidRDefault="00080C23" w:rsidP="00080C23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60288" behindDoc="1" locked="0" layoutInCell="1" allowOverlap="1" wp14:anchorId="15238432" wp14:editId="0E932545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19050" t="0" r="1905" b="0"/>
            <wp:wrapNone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Nyárádi Közös Önkormányzati Hivatal </w:t>
      </w:r>
    </w:p>
    <w:p w:rsidR="00080C23" w:rsidRDefault="00080C23" w:rsidP="00080C23">
      <w:pPr>
        <w:pStyle w:val="lfej"/>
        <w:tabs>
          <w:tab w:val="clear" w:pos="4536"/>
          <w:tab w:val="center" w:pos="-1985"/>
        </w:tabs>
        <w:jc w:val="center"/>
      </w:pPr>
      <w:r>
        <w:t xml:space="preserve">8512 Nyárád, Kossuth utca 1. </w:t>
      </w:r>
    </w:p>
    <w:p w:rsidR="00080C23" w:rsidRDefault="00080C23" w:rsidP="00080C23">
      <w:pPr>
        <w:pStyle w:val="lfej"/>
        <w:tabs>
          <w:tab w:val="clear" w:pos="4536"/>
          <w:tab w:val="center" w:pos="-1985"/>
        </w:tabs>
        <w:jc w:val="center"/>
      </w:pPr>
      <w:r>
        <w:t xml:space="preserve"> Tel/Fax:89/</w:t>
      </w:r>
      <w:proofErr w:type="gramStart"/>
      <w:r>
        <w:t>340-512   E-mail</w:t>
      </w:r>
      <w:proofErr w:type="gramEnd"/>
      <w:r>
        <w:t xml:space="preserve">: </w:t>
      </w:r>
      <w:hyperlink r:id="rId6" w:history="1">
        <w:r w:rsidRPr="00200DC2">
          <w:rPr>
            <w:rStyle w:val="Hiperhivatkozs"/>
          </w:rPr>
          <w:t>nyarad@globonet.hu</w:t>
        </w:r>
      </w:hyperlink>
    </w:p>
    <w:p w:rsidR="00080C23" w:rsidRDefault="00080C23" w:rsidP="00080C23">
      <w:pPr>
        <w:pStyle w:val="lfej"/>
        <w:tabs>
          <w:tab w:val="clear" w:pos="4536"/>
          <w:tab w:val="center" w:pos="-1985"/>
        </w:tabs>
        <w:jc w:val="center"/>
      </w:pPr>
    </w:p>
    <w:p w:rsidR="00080C23" w:rsidRDefault="00080C23" w:rsidP="00080C23"/>
    <w:p w:rsidR="00080C23" w:rsidRDefault="00080C23" w:rsidP="00080C23">
      <w:pPr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38100</wp:posOffset>
                </wp:positionV>
                <wp:extent cx="6972300" cy="0"/>
                <wp:effectExtent l="13970" t="11430" r="14605" b="17145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705B2" id="Egyenes összekötő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" strokeweight="1.5pt"/>
            </w:pict>
          </mc:Fallback>
        </mc:AlternateContent>
      </w:r>
    </w:p>
    <w:p w:rsidR="00080C23" w:rsidRPr="00D670AF" w:rsidRDefault="00080C23" w:rsidP="00080C23">
      <w:pPr>
        <w:jc w:val="both"/>
        <w:rPr>
          <w:sz w:val="28"/>
        </w:rPr>
      </w:pPr>
      <w:r w:rsidRPr="00D670AF">
        <w:rPr>
          <w:sz w:val="28"/>
        </w:rPr>
        <w:t xml:space="preserve">Szám: </w:t>
      </w:r>
      <w:r>
        <w:rPr>
          <w:sz w:val="28"/>
        </w:rPr>
        <w:t>514</w:t>
      </w:r>
      <w:r w:rsidRPr="00D670AF">
        <w:rPr>
          <w:sz w:val="28"/>
        </w:rPr>
        <w:t>/201</w:t>
      </w:r>
      <w:r>
        <w:rPr>
          <w:sz w:val="28"/>
        </w:rPr>
        <w:t>6</w:t>
      </w:r>
      <w:r w:rsidRPr="00D670AF">
        <w:rPr>
          <w:sz w:val="28"/>
        </w:rPr>
        <w:t>.</w:t>
      </w:r>
    </w:p>
    <w:p w:rsidR="00080C23" w:rsidRPr="00D670AF" w:rsidRDefault="00080C23" w:rsidP="00080C23">
      <w:pPr>
        <w:jc w:val="both"/>
        <w:rPr>
          <w:sz w:val="28"/>
        </w:rPr>
      </w:pPr>
    </w:p>
    <w:p w:rsidR="00080C23" w:rsidRPr="00B82865" w:rsidRDefault="00080C23" w:rsidP="00080C23">
      <w:pPr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Átfogó értékelés</w:t>
      </w:r>
    </w:p>
    <w:p w:rsidR="00080C23" w:rsidRPr="009176B8" w:rsidRDefault="00080C23" w:rsidP="00080C23">
      <w:pPr>
        <w:jc w:val="center"/>
        <w:rPr>
          <w:b/>
          <w:i/>
          <w:color w:val="808080"/>
          <w:u w:val="single"/>
        </w:rPr>
      </w:pPr>
    </w:p>
    <w:p w:rsidR="00080C23" w:rsidRPr="00B82865" w:rsidRDefault="00080C23" w:rsidP="00080C23">
      <w:pPr>
        <w:jc w:val="center"/>
        <w:rPr>
          <w:b/>
          <w:i/>
          <w:sz w:val="26"/>
        </w:rPr>
      </w:pPr>
      <w:r w:rsidRPr="00B82865">
        <w:rPr>
          <w:b/>
          <w:i/>
          <w:sz w:val="26"/>
        </w:rPr>
        <w:t>Nyárád Község Önkormányzat 20</w:t>
      </w:r>
      <w:r>
        <w:rPr>
          <w:b/>
          <w:i/>
          <w:sz w:val="26"/>
        </w:rPr>
        <w:t>15</w:t>
      </w:r>
      <w:r w:rsidRPr="00B82865">
        <w:rPr>
          <w:b/>
          <w:i/>
          <w:sz w:val="26"/>
        </w:rPr>
        <w:t>. évi</w:t>
      </w:r>
    </w:p>
    <w:p w:rsidR="00080C23" w:rsidRPr="00B82865" w:rsidRDefault="00080C23" w:rsidP="00080C23">
      <w:pPr>
        <w:jc w:val="center"/>
        <w:rPr>
          <w:b/>
          <w:i/>
          <w:sz w:val="26"/>
        </w:rPr>
      </w:pPr>
      <w:proofErr w:type="gramStart"/>
      <w:r w:rsidRPr="00B82865">
        <w:rPr>
          <w:b/>
          <w:i/>
          <w:sz w:val="26"/>
        </w:rPr>
        <w:t>gyermekjóléti-</w:t>
      </w:r>
      <w:proofErr w:type="gramEnd"/>
      <w:r w:rsidRPr="00B82865">
        <w:rPr>
          <w:b/>
          <w:i/>
          <w:sz w:val="26"/>
        </w:rPr>
        <w:t xml:space="preserve"> és gyermekvédelmi tevékenységéről</w:t>
      </w:r>
    </w:p>
    <w:p w:rsidR="00080C23" w:rsidRPr="00B82865" w:rsidRDefault="00080C23" w:rsidP="00080C23">
      <w:pPr>
        <w:jc w:val="both"/>
        <w:rPr>
          <w:b/>
          <w:i/>
        </w:rPr>
      </w:pPr>
    </w:p>
    <w:p w:rsidR="00080C23" w:rsidRPr="00B82865" w:rsidRDefault="00080C23" w:rsidP="00080C23">
      <w:pPr>
        <w:jc w:val="both"/>
      </w:pPr>
      <w:r w:rsidRPr="00B82865">
        <w:t>A Gyermekek védelméről és a gyámügyi igazgatásról szóló, többszörösen módosított 1997. évi XXXI. tv. 96. §. (6) bekezdésében foglaltak szerint a helyi önkormányzat a gyermekjóléti- és gyermekvédelmi feladatainak ellátásáról minden év május 31-éig átfogó értékelést készít, melyet a Képviselő-testület megtárgyal.</w:t>
      </w:r>
    </w:p>
    <w:p w:rsidR="00080C23" w:rsidRPr="00B82865" w:rsidRDefault="00080C23" w:rsidP="00080C23">
      <w:pPr>
        <w:jc w:val="both"/>
      </w:pPr>
    </w:p>
    <w:p w:rsidR="00080C23" w:rsidRPr="00B82865" w:rsidRDefault="00080C23" w:rsidP="00080C23">
      <w:pPr>
        <w:jc w:val="both"/>
      </w:pPr>
      <w:r w:rsidRPr="00B82865">
        <w:t xml:space="preserve">Az átfogó értékelés tartalmi követelményeit a 149/1997. (IX. 10.) Korm. rendelet </w:t>
      </w:r>
      <w:r>
        <w:t>10</w:t>
      </w:r>
      <w:r w:rsidRPr="00B82865">
        <w:t>. számú melléklete határozza meg.</w:t>
      </w:r>
    </w:p>
    <w:p w:rsidR="00080C23" w:rsidRDefault="00080C23" w:rsidP="00080C23">
      <w:pPr>
        <w:jc w:val="both"/>
      </w:pPr>
    </w:p>
    <w:p w:rsidR="00080C23" w:rsidRPr="00B82865" w:rsidRDefault="00080C23" w:rsidP="00080C23">
      <w:pPr>
        <w:jc w:val="both"/>
      </w:pPr>
    </w:p>
    <w:p w:rsidR="00080C23" w:rsidRPr="00B82865" w:rsidRDefault="00080C23" w:rsidP="00080C23">
      <w:pPr>
        <w:numPr>
          <w:ilvl w:val="0"/>
          <w:numId w:val="1"/>
        </w:numPr>
        <w:jc w:val="both"/>
        <w:rPr>
          <w:b/>
          <w:u w:val="single"/>
        </w:rPr>
      </w:pPr>
      <w:r w:rsidRPr="00B82865">
        <w:rPr>
          <w:b/>
          <w:u w:val="single"/>
        </w:rPr>
        <w:t>A település demográfiai mutatói</w:t>
      </w:r>
    </w:p>
    <w:p w:rsidR="00080C23" w:rsidRPr="00B82865" w:rsidRDefault="00080C23" w:rsidP="00080C23">
      <w:pPr>
        <w:jc w:val="both"/>
      </w:pPr>
    </w:p>
    <w:p w:rsidR="00080C23" w:rsidRDefault="00080C23" w:rsidP="00080C23">
      <w:pPr>
        <w:jc w:val="both"/>
        <w:rPr>
          <w:color w:val="000000"/>
        </w:rPr>
      </w:pPr>
      <w:r>
        <w:rPr>
          <w:color w:val="000000"/>
        </w:rPr>
        <w:t>A település lakónépessége 2015. december 31-i állapot szerint 9</w:t>
      </w:r>
      <w:r w:rsidR="0055455C">
        <w:rPr>
          <w:color w:val="000000"/>
        </w:rPr>
        <w:t>81</w:t>
      </w:r>
      <w:r>
        <w:rPr>
          <w:color w:val="000000"/>
        </w:rPr>
        <w:t xml:space="preserve"> fő, melynek korcsoportos megoszlása az alábbiak szerint alakul:</w:t>
      </w:r>
    </w:p>
    <w:p w:rsidR="00080C23" w:rsidRDefault="00080C23" w:rsidP="00080C23">
      <w:pPr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8"/>
        <w:gridCol w:w="3733"/>
      </w:tblGrid>
      <w:tr w:rsidR="00080C23" w:rsidRPr="009B6D19" w:rsidTr="00B224D6">
        <w:trPr>
          <w:cantSplit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C23" w:rsidRPr="009B6D19" w:rsidRDefault="00080C23" w:rsidP="00B224D6">
            <w:pPr>
              <w:jc w:val="both"/>
            </w:pPr>
            <w:r w:rsidRPr="009B6D19">
              <w:t>0-3 évesek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C23" w:rsidRPr="009B6D19" w:rsidRDefault="0055455C" w:rsidP="0055455C">
            <w:pPr>
              <w:jc w:val="right"/>
            </w:pPr>
            <w:r>
              <w:t>3</w:t>
            </w:r>
            <w:bookmarkStart w:id="0" w:name="_GoBack"/>
            <w:bookmarkEnd w:id="0"/>
            <w:r w:rsidR="00080C23">
              <w:t xml:space="preserve">7 </w:t>
            </w:r>
            <w:r w:rsidR="00080C23" w:rsidRPr="009B6D19">
              <w:t>fő</w:t>
            </w:r>
          </w:p>
        </w:tc>
      </w:tr>
      <w:tr w:rsidR="00080C23" w:rsidRPr="009B6D19" w:rsidTr="00B224D6">
        <w:trPr>
          <w:cantSplit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C23" w:rsidRPr="009B6D19" w:rsidRDefault="00080C23" w:rsidP="00B224D6">
            <w:pPr>
              <w:jc w:val="both"/>
            </w:pPr>
            <w:r>
              <w:t>4</w:t>
            </w:r>
            <w:r w:rsidRPr="009B6D19">
              <w:t>-6 évesek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C23" w:rsidRPr="009B6D19" w:rsidRDefault="00080C23" w:rsidP="00B224D6">
            <w:pPr>
              <w:jc w:val="right"/>
            </w:pPr>
            <w:r w:rsidRPr="009B6D19">
              <w:t xml:space="preserve"> </w:t>
            </w:r>
            <w:r>
              <w:t xml:space="preserve"> 18 </w:t>
            </w:r>
            <w:r w:rsidRPr="009B6D19">
              <w:t>fő</w:t>
            </w:r>
          </w:p>
        </w:tc>
      </w:tr>
      <w:tr w:rsidR="00080C23" w:rsidRPr="009B6D19" w:rsidTr="00B224D6">
        <w:trPr>
          <w:cantSplit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C23" w:rsidRPr="009B6D19" w:rsidRDefault="00080C23" w:rsidP="00B224D6">
            <w:pPr>
              <w:jc w:val="both"/>
            </w:pPr>
            <w:r>
              <w:t>7</w:t>
            </w:r>
            <w:r w:rsidRPr="009B6D19">
              <w:t>-14 évesek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C23" w:rsidRPr="009B6D19" w:rsidRDefault="00080C23" w:rsidP="00B224D6">
            <w:pPr>
              <w:jc w:val="right"/>
            </w:pPr>
            <w:r w:rsidRPr="009B6D19">
              <w:t xml:space="preserve"> </w:t>
            </w:r>
            <w:r>
              <w:t xml:space="preserve">  84 </w:t>
            </w:r>
            <w:r w:rsidRPr="009B6D19">
              <w:t>fő</w:t>
            </w:r>
          </w:p>
        </w:tc>
      </w:tr>
      <w:tr w:rsidR="00080C23" w:rsidRPr="009B6D19" w:rsidTr="00B224D6">
        <w:trPr>
          <w:cantSplit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C23" w:rsidRPr="009B6D19" w:rsidRDefault="00080C23" w:rsidP="00B224D6">
            <w:pPr>
              <w:jc w:val="both"/>
            </w:pPr>
            <w:r w:rsidRPr="009B6D19">
              <w:t>1</w:t>
            </w:r>
            <w:r>
              <w:t>5</w:t>
            </w:r>
            <w:r w:rsidRPr="009B6D19">
              <w:t>-1</w:t>
            </w:r>
            <w:r>
              <w:t>8</w:t>
            </w:r>
            <w:r w:rsidRPr="009B6D19">
              <w:t xml:space="preserve"> évesek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C23" w:rsidRPr="009B6D19" w:rsidRDefault="00080C23" w:rsidP="00B224D6">
            <w:pPr>
              <w:jc w:val="right"/>
            </w:pPr>
            <w:r>
              <w:t xml:space="preserve">   57 </w:t>
            </w:r>
            <w:r w:rsidRPr="009B6D19">
              <w:t>fő</w:t>
            </w:r>
          </w:p>
        </w:tc>
      </w:tr>
      <w:tr w:rsidR="00080C23" w:rsidRPr="009B6D19" w:rsidTr="00B224D6">
        <w:trPr>
          <w:cantSplit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C23" w:rsidRPr="009B6D19" w:rsidRDefault="00080C23" w:rsidP="00B224D6">
            <w:pPr>
              <w:jc w:val="both"/>
            </w:pPr>
            <w:r w:rsidRPr="009B6D19">
              <w:t>1</w:t>
            </w:r>
            <w:r>
              <w:t>9</w:t>
            </w:r>
            <w:r w:rsidRPr="009B6D19">
              <w:t>-</w:t>
            </w:r>
            <w:r>
              <w:t>60</w:t>
            </w:r>
            <w:r w:rsidRPr="009B6D19">
              <w:t xml:space="preserve"> évesek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C23" w:rsidRPr="009B6D19" w:rsidRDefault="00080C23" w:rsidP="00B224D6">
            <w:pPr>
              <w:jc w:val="right"/>
            </w:pPr>
            <w:r w:rsidRPr="009B6D19">
              <w:t xml:space="preserve"> </w:t>
            </w:r>
            <w:r>
              <w:t xml:space="preserve"> 557 </w:t>
            </w:r>
            <w:r w:rsidRPr="009B6D19">
              <w:t>fő</w:t>
            </w:r>
          </w:p>
        </w:tc>
      </w:tr>
      <w:tr w:rsidR="00080C23" w:rsidRPr="009B6D19" w:rsidTr="00B224D6">
        <w:trPr>
          <w:cantSplit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C23" w:rsidRPr="009B6D19" w:rsidRDefault="00080C23" w:rsidP="00B224D6">
            <w:pPr>
              <w:jc w:val="both"/>
            </w:pPr>
            <w:r w:rsidRPr="009B6D19">
              <w:t>60 éven felüliek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C23" w:rsidRPr="009B6D19" w:rsidRDefault="00080C23" w:rsidP="00B224D6">
            <w:pPr>
              <w:jc w:val="right"/>
            </w:pPr>
            <w:r>
              <w:t xml:space="preserve">228 </w:t>
            </w:r>
            <w:r w:rsidRPr="009B6D19">
              <w:t>fő</w:t>
            </w:r>
          </w:p>
        </w:tc>
      </w:tr>
    </w:tbl>
    <w:p w:rsidR="00080C23" w:rsidRDefault="00080C23" w:rsidP="00080C23">
      <w:pPr>
        <w:jc w:val="both"/>
        <w:rPr>
          <w:color w:val="000000"/>
        </w:rPr>
      </w:pPr>
    </w:p>
    <w:p w:rsidR="00080C23" w:rsidRDefault="00080C23" w:rsidP="00080C23">
      <w:pPr>
        <w:jc w:val="both"/>
        <w:rPr>
          <w:color w:val="000000"/>
        </w:rPr>
      </w:pPr>
    </w:p>
    <w:p w:rsidR="00080C23" w:rsidRDefault="00080C23" w:rsidP="00080C23">
      <w:pPr>
        <w:numPr>
          <w:ilvl w:val="0"/>
          <w:numId w:val="1"/>
        </w:num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Az önkormányzat által nyújtott pénzbeli, természetbeni ellátások biztosítása</w:t>
      </w:r>
    </w:p>
    <w:p w:rsidR="00080C23" w:rsidRDefault="00080C23" w:rsidP="00080C23">
      <w:pPr>
        <w:ind w:left="360"/>
        <w:jc w:val="both"/>
        <w:rPr>
          <w:b/>
          <w:color w:val="000000"/>
          <w:u w:val="single"/>
        </w:rPr>
      </w:pPr>
    </w:p>
    <w:p w:rsidR="00080C23" w:rsidRPr="00C21AB9" w:rsidRDefault="00080C23" w:rsidP="00080C23">
      <w:pPr>
        <w:jc w:val="both"/>
        <w:rPr>
          <w:i/>
          <w:color w:val="000000"/>
          <w:u w:val="single"/>
        </w:rPr>
      </w:pPr>
      <w:r w:rsidRPr="00C21AB9">
        <w:rPr>
          <w:i/>
          <w:color w:val="000000"/>
          <w:u w:val="single"/>
        </w:rPr>
        <w:t>Rendszeres gyermekvédelmi kedvezmény</w:t>
      </w:r>
    </w:p>
    <w:p w:rsidR="00080C23" w:rsidRDefault="00080C23" w:rsidP="00080C23">
      <w:pPr>
        <w:jc w:val="both"/>
        <w:rPr>
          <w:color w:val="000000"/>
        </w:rPr>
      </w:pPr>
    </w:p>
    <w:p w:rsidR="00080C23" w:rsidRDefault="00080C23" w:rsidP="00080C23">
      <w:pPr>
        <w:jc w:val="both"/>
        <w:rPr>
          <w:color w:val="000000"/>
        </w:rPr>
      </w:pPr>
      <w:r>
        <w:rPr>
          <w:color w:val="000000"/>
        </w:rPr>
        <w:t>A tárgyévben átlagosan 57 személy volt jogosult ezen ellátásra, kérelem elutasítására nem került sor.</w:t>
      </w:r>
    </w:p>
    <w:p w:rsidR="00080C23" w:rsidRDefault="00080C23" w:rsidP="00080C23">
      <w:pPr>
        <w:jc w:val="both"/>
        <w:rPr>
          <w:color w:val="000000"/>
        </w:rPr>
      </w:pPr>
      <w:r>
        <w:rPr>
          <w:color w:val="000000"/>
        </w:rPr>
        <w:t>A rendszeres gyermekvédelmi kedvezményben részesülők évente két alkalommal 5.800,- Ft/fő összegben természetbeni ellátásként Erzsébet utalvány formájában támogatásban részesültek. Erre a célra augusztus és november hónapban is 56-57 fő részére (324.800,- Ft és 330.600,- Ft) összesen: 655.400,- Ft összegben került támogatás nyújtás utalvány formájában.</w:t>
      </w:r>
    </w:p>
    <w:p w:rsidR="00080C23" w:rsidRDefault="00080C23" w:rsidP="00080C23">
      <w:pPr>
        <w:jc w:val="both"/>
        <w:rPr>
          <w:color w:val="000000"/>
        </w:rPr>
      </w:pPr>
    </w:p>
    <w:p w:rsidR="00080C23" w:rsidRDefault="00080C23" w:rsidP="00080C23">
      <w:pPr>
        <w:jc w:val="both"/>
        <w:rPr>
          <w:color w:val="000000"/>
        </w:rPr>
      </w:pPr>
      <w:r>
        <w:rPr>
          <w:color w:val="000000"/>
        </w:rPr>
        <w:t>Az önkormányzatnál tárgyévben óvodáztatási támogatás iránti kérelmet nem nyújtottak be.</w:t>
      </w:r>
    </w:p>
    <w:p w:rsidR="00080C23" w:rsidRDefault="00080C23" w:rsidP="00080C23">
      <w:pPr>
        <w:jc w:val="both"/>
        <w:rPr>
          <w:i/>
          <w:color w:val="000000"/>
          <w:u w:val="single"/>
        </w:rPr>
      </w:pPr>
    </w:p>
    <w:p w:rsidR="00080C23" w:rsidRDefault="00080C23" w:rsidP="00080C23">
      <w:pPr>
        <w:jc w:val="both"/>
        <w:rPr>
          <w:i/>
          <w:color w:val="000000"/>
          <w:u w:val="single"/>
        </w:rPr>
      </w:pPr>
      <w:r>
        <w:rPr>
          <w:i/>
          <w:color w:val="000000"/>
          <w:u w:val="single"/>
        </w:rPr>
        <w:lastRenderedPageBreak/>
        <w:t>Rendkívüli gyermekvédelmi támogatás</w:t>
      </w:r>
    </w:p>
    <w:p w:rsidR="00080C23" w:rsidRDefault="00080C23" w:rsidP="00080C23">
      <w:pPr>
        <w:jc w:val="both"/>
        <w:rPr>
          <w:color w:val="000000"/>
        </w:rPr>
      </w:pPr>
    </w:p>
    <w:p w:rsidR="00080C23" w:rsidRDefault="00080C23" w:rsidP="00080C23">
      <w:pPr>
        <w:jc w:val="both"/>
        <w:rPr>
          <w:color w:val="000000"/>
        </w:rPr>
      </w:pPr>
    </w:p>
    <w:p w:rsidR="00080C23" w:rsidRDefault="00080C23" w:rsidP="00080C23">
      <w:pPr>
        <w:jc w:val="both"/>
        <w:rPr>
          <w:color w:val="000000"/>
        </w:rPr>
      </w:pPr>
      <w:r>
        <w:rPr>
          <w:color w:val="000000"/>
        </w:rPr>
        <w:t>2015. évben az önkormányzathoz ilyen tárgyú kérelem nem érkezett be.</w:t>
      </w:r>
    </w:p>
    <w:p w:rsidR="00080C23" w:rsidRDefault="00080C23" w:rsidP="00080C23">
      <w:pPr>
        <w:jc w:val="both"/>
        <w:rPr>
          <w:color w:val="000000"/>
        </w:rPr>
      </w:pPr>
    </w:p>
    <w:p w:rsidR="00080C23" w:rsidRDefault="00080C23" w:rsidP="00080C23">
      <w:pPr>
        <w:jc w:val="both"/>
        <w:rPr>
          <w:color w:val="000000"/>
        </w:rPr>
      </w:pPr>
    </w:p>
    <w:p w:rsidR="00080C23" w:rsidRPr="00B3765A" w:rsidRDefault="00080C23" w:rsidP="00080C23">
      <w:pPr>
        <w:jc w:val="both"/>
        <w:rPr>
          <w:i/>
          <w:color w:val="000000"/>
          <w:u w:val="single"/>
        </w:rPr>
      </w:pPr>
      <w:r w:rsidRPr="00B3765A">
        <w:rPr>
          <w:i/>
          <w:color w:val="000000"/>
          <w:u w:val="single"/>
        </w:rPr>
        <w:t>Gyermekétkeztetés megoldásának módja</w:t>
      </w:r>
    </w:p>
    <w:p w:rsidR="00080C23" w:rsidRDefault="00080C23" w:rsidP="00080C23">
      <w:pPr>
        <w:jc w:val="both"/>
        <w:rPr>
          <w:color w:val="000000"/>
        </w:rPr>
      </w:pPr>
    </w:p>
    <w:p w:rsidR="00080C23" w:rsidRDefault="00080C23" w:rsidP="00080C23">
      <w:pPr>
        <w:jc w:val="both"/>
        <w:rPr>
          <w:color w:val="000000"/>
        </w:rPr>
      </w:pPr>
      <w:r>
        <w:rPr>
          <w:color w:val="000000"/>
        </w:rPr>
        <w:t>A településen élő általános iskoláskorú gyermekek az étkeztetést – mivel helyben nem működik alapfokú oktatási intézmény – a beíratás helye szerinti nevelési-oktatási intézményekben veszik igénybe.</w:t>
      </w:r>
    </w:p>
    <w:p w:rsidR="00080C23" w:rsidRDefault="00080C23" w:rsidP="00080C23">
      <w:pPr>
        <w:jc w:val="both"/>
        <w:rPr>
          <w:color w:val="000000"/>
        </w:rPr>
      </w:pPr>
      <w:r>
        <w:rPr>
          <w:color w:val="000000"/>
        </w:rPr>
        <w:t>Az óvodások az önkormányzat által üzemeltetett konyháról veszik igénybe a szolgáltatást.</w:t>
      </w:r>
    </w:p>
    <w:p w:rsidR="00080C23" w:rsidRDefault="00080C23" w:rsidP="00080C23">
      <w:pPr>
        <w:jc w:val="both"/>
        <w:rPr>
          <w:color w:val="000000"/>
        </w:rPr>
      </w:pPr>
    </w:p>
    <w:p w:rsidR="00080C23" w:rsidRDefault="00080C23" w:rsidP="00080C23">
      <w:pPr>
        <w:jc w:val="both"/>
        <w:rPr>
          <w:color w:val="000000"/>
        </w:rPr>
      </w:pPr>
    </w:p>
    <w:p w:rsidR="00080C23" w:rsidRDefault="00080C23" w:rsidP="00080C23">
      <w:pPr>
        <w:numPr>
          <w:ilvl w:val="0"/>
          <w:numId w:val="1"/>
        </w:num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Az önkormányzat által biztosított személyes gondoskodást nyújtó ellátások bemutatása</w:t>
      </w:r>
    </w:p>
    <w:p w:rsidR="00080C23" w:rsidRDefault="00080C23" w:rsidP="00080C23">
      <w:pPr>
        <w:jc w:val="both"/>
        <w:rPr>
          <w:i/>
          <w:color w:val="000000"/>
          <w:u w:val="single"/>
        </w:rPr>
      </w:pPr>
    </w:p>
    <w:p w:rsidR="00080C23" w:rsidRDefault="00080C23" w:rsidP="00080C23">
      <w:pPr>
        <w:jc w:val="both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Gyermekjóléti Szolgálat</w:t>
      </w:r>
    </w:p>
    <w:p w:rsidR="00080C23" w:rsidRDefault="00080C23" w:rsidP="00080C23">
      <w:pPr>
        <w:jc w:val="both"/>
        <w:rPr>
          <w:color w:val="000000"/>
        </w:rPr>
      </w:pPr>
    </w:p>
    <w:p w:rsidR="00080C23" w:rsidRDefault="00080C23" w:rsidP="00080C23">
      <w:pPr>
        <w:jc w:val="both"/>
        <w:rPr>
          <w:color w:val="000000"/>
        </w:rPr>
      </w:pPr>
      <w:r>
        <w:rPr>
          <w:color w:val="000000"/>
        </w:rPr>
        <w:t>Nyárád Község Önkormányzata a gyermekjóléti szolgáltatásokat a Pápakörnyéki Önkormányzatok Feladatellátó Intézménye útján látja el.</w:t>
      </w:r>
    </w:p>
    <w:p w:rsidR="00080C23" w:rsidRDefault="00080C23" w:rsidP="00080C23">
      <w:pPr>
        <w:jc w:val="both"/>
        <w:rPr>
          <w:color w:val="000000"/>
        </w:rPr>
      </w:pPr>
    </w:p>
    <w:p w:rsidR="00080C23" w:rsidRDefault="00080C23" w:rsidP="00080C23">
      <w:pPr>
        <w:jc w:val="both"/>
        <w:rPr>
          <w:color w:val="000000"/>
        </w:rPr>
      </w:pPr>
      <w:r>
        <w:rPr>
          <w:color w:val="000000"/>
        </w:rPr>
        <w:t>A Gyermekjóléti Szolgálat 2015. évi tevékenységéről GY-213/2016. számon elkészítette beszámolóját, melyet a Képviselő-testület 2016. május 2. napján megtartott ülésén megtárgyalt és a 13/2016. (V. 02.) számú határozatával elfogadott.</w:t>
      </w:r>
    </w:p>
    <w:p w:rsidR="00080C23" w:rsidRDefault="00080C23" w:rsidP="00080C23">
      <w:pPr>
        <w:jc w:val="both"/>
        <w:rPr>
          <w:color w:val="000000"/>
        </w:rPr>
      </w:pPr>
    </w:p>
    <w:p w:rsidR="00080C23" w:rsidRDefault="00080C23" w:rsidP="00080C23">
      <w:pPr>
        <w:jc w:val="both"/>
        <w:rPr>
          <w:i/>
          <w:u w:val="single"/>
        </w:rPr>
      </w:pPr>
      <w:r>
        <w:rPr>
          <w:i/>
          <w:u w:val="single"/>
        </w:rPr>
        <w:t>Gyermekek napközbeni ellátása</w:t>
      </w:r>
    </w:p>
    <w:p w:rsidR="00080C23" w:rsidRDefault="00080C23" w:rsidP="00080C23">
      <w:pPr>
        <w:jc w:val="both"/>
      </w:pPr>
    </w:p>
    <w:p w:rsidR="00080C23" w:rsidRDefault="00080C23" w:rsidP="00080C23">
      <w:pPr>
        <w:jc w:val="both"/>
      </w:pPr>
      <w:r>
        <w:t xml:space="preserve">A gyermekek napközbeni ellátásának megszervezése a beíratás helye szerinti általános iskolák keretein belül valósul meg. Az óvodai ellátás 2012. szeptember 1-től a Dákai Székhelyű Közös Fenntartású </w:t>
      </w:r>
      <w:proofErr w:type="spellStart"/>
      <w:r>
        <w:t>Napközi-Otthonos</w:t>
      </w:r>
      <w:proofErr w:type="spellEnd"/>
      <w:r>
        <w:t xml:space="preserve"> Óvoda 8512 Nyárád, Arany J. </w:t>
      </w:r>
      <w:proofErr w:type="gramStart"/>
      <w:r>
        <w:t>u.</w:t>
      </w:r>
      <w:proofErr w:type="gramEnd"/>
      <w:r>
        <w:t xml:space="preserve"> 58 szám alatt működő Nyárádi Tagóvodájában történik. A községből a beíratott óvodások létszáma 2015. évben 15 fő volt.</w:t>
      </w:r>
    </w:p>
    <w:p w:rsidR="00080C23" w:rsidRDefault="00080C23" w:rsidP="00080C23">
      <w:pPr>
        <w:jc w:val="both"/>
        <w:rPr>
          <w:i/>
          <w:u w:val="single"/>
        </w:rPr>
      </w:pPr>
    </w:p>
    <w:p w:rsidR="00080C23" w:rsidRDefault="00080C23" w:rsidP="00080C23">
      <w:pPr>
        <w:jc w:val="both"/>
        <w:rPr>
          <w:i/>
          <w:u w:val="single"/>
        </w:rPr>
      </w:pPr>
    </w:p>
    <w:p w:rsidR="00080C23" w:rsidRDefault="00080C23" w:rsidP="00080C23">
      <w:pPr>
        <w:jc w:val="both"/>
        <w:rPr>
          <w:i/>
          <w:u w:val="single"/>
        </w:rPr>
      </w:pPr>
      <w:r>
        <w:rPr>
          <w:i/>
          <w:u w:val="single"/>
        </w:rPr>
        <w:t>Gyermekek átmeneti gondozása</w:t>
      </w:r>
    </w:p>
    <w:p w:rsidR="00080C23" w:rsidRDefault="00080C23" w:rsidP="00080C23">
      <w:pPr>
        <w:jc w:val="both"/>
      </w:pPr>
    </w:p>
    <w:p w:rsidR="00080C23" w:rsidRDefault="00080C23" w:rsidP="00080C23">
      <w:pPr>
        <w:jc w:val="both"/>
      </w:pPr>
      <w:r>
        <w:t xml:space="preserve">A helyettes szülői feladatok ellátására Nyárád Község Önkormányzata 1999. december 1. napjától megállapodást kötött egy helyi lakossal és házastársával. Pápadereske Község Önkormányzata a helyettes szülői szolgáltatás biztosítására feladat-ellátási megállapodással csatlakozott az önkormányzathoz. </w:t>
      </w:r>
    </w:p>
    <w:p w:rsidR="00080C23" w:rsidRDefault="00080C23" w:rsidP="00080C23">
      <w:pPr>
        <w:jc w:val="both"/>
      </w:pPr>
      <w:r>
        <w:t>A helyettes szülő 2014. novemberében bejelentette, hogy a feladatot a továbbiakban nem kívánja ellátni és kérte jogviszonya megszüntetését, amelyet a képviselő-testület 2014. november 27. napján tartott ülésén jóváhagyott.</w:t>
      </w:r>
    </w:p>
    <w:p w:rsidR="00080C23" w:rsidRDefault="00080C23" w:rsidP="00080C23">
      <w:pPr>
        <w:jc w:val="both"/>
      </w:pPr>
    </w:p>
    <w:p w:rsidR="00080C23" w:rsidRDefault="00080C23" w:rsidP="00080C23">
      <w:pPr>
        <w:jc w:val="both"/>
      </w:pPr>
    </w:p>
    <w:p w:rsidR="00080C23" w:rsidRDefault="00080C23" w:rsidP="00080C23">
      <w:pPr>
        <w:jc w:val="both"/>
      </w:pPr>
    </w:p>
    <w:p w:rsidR="00080C23" w:rsidRDefault="00080C23" w:rsidP="00080C23">
      <w:pPr>
        <w:jc w:val="both"/>
      </w:pPr>
    </w:p>
    <w:p w:rsidR="00080C23" w:rsidRDefault="00080C23" w:rsidP="00080C23">
      <w:pPr>
        <w:jc w:val="both"/>
      </w:pPr>
    </w:p>
    <w:p w:rsidR="00080C23" w:rsidRDefault="00080C23" w:rsidP="00080C23">
      <w:pPr>
        <w:jc w:val="both"/>
      </w:pPr>
    </w:p>
    <w:p w:rsidR="00080C23" w:rsidRDefault="00080C23" w:rsidP="00080C23">
      <w:pPr>
        <w:jc w:val="both"/>
      </w:pPr>
    </w:p>
    <w:p w:rsidR="00080C23" w:rsidRDefault="00080C23" w:rsidP="00080C23">
      <w:pPr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lastRenderedPageBreak/>
        <w:t>J</w:t>
      </w:r>
      <w:r w:rsidRPr="004C43CF">
        <w:rPr>
          <w:b/>
          <w:u w:val="single"/>
        </w:rPr>
        <w:t>egyzői hatáskörben tett gyámhatósági intézkedések</w:t>
      </w:r>
    </w:p>
    <w:p w:rsidR="00080C23" w:rsidRDefault="00080C23" w:rsidP="00080C23">
      <w:pPr>
        <w:jc w:val="both"/>
        <w:rPr>
          <w:color w:val="000000"/>
        </w:rPr>
      </w:pPr>
    </w:p>
    <w:p w:rsidR="00080C23" w:rsidRDefault="00080C23" w:rsidP="00080C23">
      <w:pPr>
        <w:jc w:val="both"/>
        <w:rPr>
          <w:color w:val="000000"/>
        </w:rPr>
      </w:pPr>
      <w:r>
        <w:rPr>
          <w:color w:val="000000"/>
        </w:rPr>
        <w:t>Jogszabályváltozás következményeként 2013. év január 1-től a gyámhatósági feladatok jegyzői hatáskörből átkerültek a Veszprém Megyei Kormányhivatal Pápai Járási Hivatal Járási Gyámhivatalához.</w:t>
      </w:r>
    </w:p>
    <w:p w:rsidR="00080C23" w:rsidRDefault="00080C23" w:rsidP="00080C23">
      <w:pPr>
        <w:jc w:val="both"/>
        <w:rPr>
          <w:color w:val="000000"/>
        </w:rPr>
      </w:pPr>
    </w:p>
    <w:p w:rsidR="00080C23" w:rsidRDefault="00080C23" w:rsidP="00080C23">
      <w:pPr>
        <w:jc w:val="both"/>
        <w:rPr>
          <w:color w:val="000000"/>
        </w:rPr>
      </w:pPr>
      <w:r>
        <w:rPr>
          <w:color w:val="000000"/>
        </w:rPr>
        <w:t>Gyámhivatali eljárás során felkérésre ügyintézőnk 3 esetben végzett környezettanulmányozást kiskorú családba fogadásának felülvizsgálata ügyében és adott tájékoztatást rendszeres gyermekvédelmi kedvezmény folyósításával kapcsolatban.</w:t>
      </w:r>
    </w:p>
    <w:p w:rsidR="00080C23" w:rsidRDefault="00080C23" w:rsidP="00080C23">
      <w:pPr>
        <w:jc w:val="both"/>
        <w:rPr>
          <w:color w:val="000000"/>
        </w:rPr>
      </w:pPr>
    </w:p>
    <w:p w:rsidR="00080C23" w:rsidRDefault="00080C23" w:rsidP="00080C23">
      <w:pPr>
        <w:jc w:val="both"/>
        <w:rPr>
          <w:color w:val="000000"/>
        </w:rPr>
      </w:pPr>
    </w:p>
    <w:p w:rsidR="00080C23" w:rsidRDefault="00080C23" w:rsidP="00080C23">
      <w:pPr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t>A felügyeleti szervek által gyámhatósági, gyermekvédelmi területen végzett szakmai ellenőrzések tapasztalatai</w:t>
      </w:r>
    </w:p>
    <w:p w:rsidR="00080C23" w:rsidRDefault="00080C23" w:rsidP="00080C23">
      <w:pPr>
        <w:ind w:left="360"/>
        <w:jc w:val="both"/>
        <w:rPr>
          <w:b/>
          <w:u w:val="single"/>
        </w:rPr>
      </w:pPr>
    </w:p>
    <w:p w:rsidR="00080C23" w:rsidRDefault="00080C23" w:rsidP="00080C23">
      <w:pPr>
        <w:jc w:val="both"/>
      </w:pPr>
      <w:r>
        <w:t>A jegyzői hatáskörbe tartozó gyámhatósági és gyermekvédelmi területen végzett tevékenység vonatkozásában tárgyévben ellenőrzés nem történt.</w:t>
      </w:r>
    </w:p>
    <w:p w:rsidR="00080C23" w:rsidRDefault="00080C23" w:rsidP="00080C23">
      <w:pPr>
        <w:jc w:val="both"/>
      </w:pPr>
    </w:p>
    <w:p w:rsidR="00080C23" w:rsidRDefault="00080C23" w:rsidP="00080C23">
      <w:pPr>
        <w:ind w:left="360"/>
        <w:jc w:val="both"/>
        <w:rPr>
          <w:b/>
          <w:u w:val="single"/>
        </w:rPr>
      </w:pPr>
    </w:p>
    <w:p w:rsidR="00080C23" w:rsidRDefault="00080C23" w:rsidP="00080C23">
      <w:pPr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t>Jövőre vonatkozó javaslatok, célok meghatározása</w:t>
      </w:r>
    </w:p>
    <w:p w:rsidR="00080C23" w:rsidRDefault="00080C23" w:rsidP="00080C23">
      <w:pPr>
        <w:ind w:left="360"/>
        <w:jc w:val="both"/>
        <w:rPr>
          <w:b/>
          <w:u w:val="single"/>
        </w:rPr>
      </w:pPr>
    </w:p>
    <w:p w:rsidR="00080C23" w:rsidRDefault="00080C23" w:rsidP="00080C23">
      <w:pPr>
        <w:jc w:val="both"/>
      </w:pPr>
      <w:r>
        <w:t xml:space="preserve">Önkormányzatunk biztosítja fiataljaink számára az ingyenes és kulturált szabadidő eltöltésének lehetőségét. A községben 2011. év elején megkezdte működését az Ifjúsági Közösségi Színtér (IKSZT), mely lehetőséget biztosít a település minden korosztálya számára a szabadidő hasznos eltöltésére. A Közösségi Házban az elmúlt évben is lehetőség volt a településen 2006. április 1. napjától működő e-Magyarország Pont Internet szolgáltatás eléréshez, valamint szintén az IKSZT épületében működő könyvtár is a község lakosainak biztosította a hasznos szabadidő eltöltését. A Közösségi Ház egész év folyamán (vasárnap kivételével) minden nap nyitva állt a község lakossága számára, ahol sportprogramokon, képzőművészeti szakkörökön, kézműves foglalkozásokon, különböző témákban szervezett előadásokon vehettek részt a gyermekek és az érdeklődő felnőttek egyaránt. </w:t>
      </w:r>
    </w:p>
    <w:p w:rsidR="00080C23" w:rsidRPr="00215DB4" w:rsidRDefault="00080C23" w:rsidP="00080C23">
      <w:pPr>
        <w:jc w:val="both"/>
      </w:pPr>
    </w:p>
    <w:p w:rsidR="00080C23" w:rsidRDefault="00080C23" w:rsidP="00080C23">
      <w:pPr>
        <w:jc w:val="both"/>
      </w:pPr>
      <w:r>
        <w:t>Településünkön az egyéb napközbeni ellátási formák - bölcsőde, családi napközi, házi gyermekfelügyelet - megszervezéséről az önkormányzat részben anyagi forrásainak szűkössége, részben a kereslet hiánya miatt - belátható időn belül - nem tud gondoskodni.</w:t>
      </w:r>
    </w:p>
    <w:p w:rsidR="00080C23" w:rsidRDefault="00080C23" w:rsidP="00080C23">
      <w:pPr>
        <w:jc w:val="both"/>
      </w:pPr>
    </w:p>
    <w:p w:rsidR="00080C23" w:rsidRDefault="00080C23" w:rsidP="00080C23">
      <w:pPr>
        <w:jc w:val="both"/>
      </w:pPr>
      <w:r>
        <w:t>A gyermekek átmeneti otthonát, illetve a családok átmeneti otthonát önkormányzatunk 2015-ben nem tudta, és előreláthatóan az elkövetkezendő években sem tudja létrehozni, ugyanis erre anyagi eszközeink sem adnak módot, továbbá az igénybevétel gyakorisága sem indokolja.</w:t>
      </w:r>
    </w:p>
    <w:p w:rsidR="00080C23" w:rsidRDefault="00080C23" w:rsidP="00080C23">
      <w:pPr>
        <w:ind w:left="360"/>
        <w:jc w:val="both"/>
        <w:rPr>
          <w:b/>
          <w:u w:val="single"/>
        </w:rPr>
      </w:pPr>
    </w:p>
    <w:p w:rsidR="00080C23" w:rsidRDefault="00080C23" w:rsidP="00080C23">
      <w:pPr>
        <w:ind w:left="360"/>
        <w:jc w:val="both"/>
        <w:rPr>
          <w:b/>
          <w:u w:val="single"/>
        </w:rPr>
      </w:pPr>
    </w:p>
    <w:p w:rsidR="00080C23" w:rsidRDefault="00080C23" w:rsidP="00080C23">
      <w:pPr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t>Bűnmegelőzési koncepció főbb pontjainak bemutatása</w:t>
      </w:r>
    </w:p>
    <w:p w:rsidR="00080C23" w:rsidRDefault="00080C23" w:rsidP="00080C23">
      <w:pPr>
        <w:jc w:val="both"/>
        <w:rPr>
          <w:b/>
          <w:u w:val="single"/>
        </w:rPr>
      </w:pPr>
    </w:p>
    <w:p w:rsidR="00080C23" w:rsidRDefault="00080C23" w:rsidP="00080C23">
      <w:pPr>
        <w:pStyle w:val="Szvegtrzs"/>
        <w:jc w:val="both"/>
      </w:pPr>
      <w:r w:rsidRPr="00635B39">
        <w:t xml:space="preserve">Településünk </w:t>
      </w:r>
      <w:r>
        <w:t>Pápadereske</w:t>
      </w:r>
      <w:r w:rsidRPr="00635B39">
        <w:t xml:space="preserve"> Község Önkormányzatával közösen</w:t>
      </w:r>
      <w:r>
        <w:t xml:space="preserve"> készítette el a bűnmegelőzési és közbiztonsági koncepcióját.</w:t>
      </w:r>
    </w:p>
    <w:p w:rsidR="00080C23" w:rsidRDefault="00080C23" w:rsidP="00080C23">
      <w:pPr>
        <w:pStyle w:val="Szvegtrzs"/>
        <w:jc w:val="both"/>
      </w:pPr>
      <w:r>
        <w:rPr>
          <w:bCs/>
        </w:rPr>
        <w:t>A koncepció általános, hosszú távú célja a két</w:t>
      </w:r>
      <w:r>
        <w:t xml:space="preserve"> település alacsony szintű bűnügyi fertőzöttségének megőrzése, a közbiztonság további szilárdítása. A bűnözés holdudvarát képező devianciák visszaszorítása, a társadalmi kihívásokkal megküzdeni tudó ifjúság kinevelése, a bűnözés jelenségeit jól ismerő és azzal egy optimális szinten együtt élni tudó lakosság meghatározóvá válása. Középtávú célja a közösségi bűnmegelőzés rendszerének kiépítése a településen. Partnerségi viszony megteremtése az önkormányzat, az illetékes </w:t>
      </w:r>
      <w:r>
        <w:lastRenderedPageBreak/>
        <w:t>rendészeti szervek, helyi intézményi struktúra, gazdasági élet helyi szereplői, lakossági- civil szerveződések és a lakosság minél szélesebb rétege között.</w:t>
      </w:r>
      <w:r>
        <w:rPr>
          <w:b/>
          <w:bCs/>
        </w:rPr>
        <w:t xml:space="preserve"> </w:t>
      </w:r>
      <w:r>
        <w:t xml:space="preserve">Rövidtávú célja az önkormányzatok bűnmegelőzési és közbiztonsági koncepciójának elfogadása, az önkormányzatok képviselő-testületein belül a bűnmegelőzésért felelős személy kijelölése, foglalkoztatása, illetve </w:t>
      </w:r>
      <w:proofErr w:type="gramStart"/>
      <w:r>
        <w:t>ezen</w:t>
      </w:r>
      <w:proofErr w:type="gramEnd"/>
      <w:r>
        <w:t xml:space="preserve"> személyekből a kettő község e szakterületen működő közös tanácsadó testületének a felállítása. </w:t>
      </w:r>
    </w:p>
    <w:p w:rsidR="00080C23" w:rsidRDefault="00080C23" w:rsidP="00080C23">
      <w:pPr>
        <w:jc w:val="both"/>
      </w:pPr>
    </w:p>
    <w:p w:rsidR="00080C23" w:rsidRDefault="00080C23" w:rsidP="00080C23">
      <w:pPr>
        <w:jc w:val="both"/>
        <w:rPr>
          <w:b/>
          <w:bCs/>
        </w:rPr>
      </w:pPr>
      <w:r>
        <w:rPr>
          <w:bCs/>
        </w:rPr>
        <w:t>A koncepció prioritásai:</w:t>
      </w:r>
    </w:p>
    <w:p w:rsidR="00080C23" w:rsidRPr="00635B39" w:rsidRDefault="00080C23" w:rsidP="00080C23">
      <w:pPr>
        <w:numPr>
          <w:ilvl w:val="0"/>
          <w:numId w:val="2"/>
        </w:numPr>
        <w:jc w:val="both"/>
      </w:pPr>
      <w:r w:rsidRPr="00635B39">
        <w:rPr>
          <w:bCs/>
        </w:rPr>
        <w:t xml:space="preserve">A közterület rendjének fenntartása. </w:t>
      </w:r>
    </w:p>
    <w:p w:rsidR="00080C23" w:rsidRPr="00635B39" w:rsidRDefault="00080C23" w:rsidP="00080C23">
      <w:pPr>
        <w:numPr>
          <w:ilvl w:val="0"/>
          <w:numId w:val="2"/>
        </w:numPr>
        <w:jc w:val="both"/>
      </w:pPr>
      <w:r w:rsidRPr="00635B39">
        <w:rPr>
          <w:bCs/>
        </w:rPr>
        <w:t>A gyermek és fiatalkori bűnözés csökkentése.</w:t>
      </w:r>
      <w:r w:rsidRPr="00635B39">
        <w:t xml:space="preserve"> Az említett korosztály célirányos, preventív nevelésével a bűnözés utánpótlási bázisának csökkentése. </w:t>
      </w:r>
    </w:p>
    <w:p w:rsidR="00080C23" w:rsidRPr="00635B39" w:rsidRDefault="00080C23" w:rsidP="00080C23">
      <w:pPr>
        <w:numPr>
          <w:ilvl w:val="0"/>
          <w:numId w:val="2"/>
        </w:numPr>
        <w:jc w:val="both"/>
      </w:pPr>
      <w:r w:rsidRPr="00635B39">
        <w:rPr>
          <w:bCs/>
        </w:rPr>
        <w:t>A droghasználat és kábítószer-bűnözés kezelése, megelőzése</w:t>
      </w:r>
      <w:r w:rsidRPr="00635B39">
        <w:t xml:space="preserve"> érdekében a rendőrség feladata a kínálatcsökkentés, míg a prevenció többi szereplőjének a kereslet csökkentését célzó tevékenységeket, programokat kell működtetnie.</w:t>
      </w:r>
    </w:p>
    <w:p w:rsidR="00080C23" w:rsidRPr="00635B39" w:rsidRDefault="00080C23" w:rsidP="00080C23">
      <w:pPr>
        <w:numPr>
          <w:ilvl w:val="0"/>
          <w:numId w:val="2"/>
        </w:numPr>
        <w:jc w:val="both"/>
        <w:rPr>
          <w:bCs/>
        </w:rPr>
      </w:pPr>
      <w:r w:rsidRPr="00635B39">
        <w:rPr>
          <w:bCs/>
        </w:rPr>
        <w:t xml:space="preserve">A családon belüli erőszak megelőzése, megtörtént esetek megfelelő kezelése. </w:t>
      </w:r>
      <w:r w:rsidRPr="00635B39">
        <w:t>Erőszakos családban felnövekvő gyermekben az erőszakra való hajlam átöröklődik. Nem egyértelmű még a nők egyenjogúsága a hétköznapok szintjén. Él még a több száz éves beidegződés, melynek értelmében a házasság, az együttélés felhatalmazza a férfit, hogy szabadon rendelkezzen asszonyával. Növelni kell a helyi közösség szolidaritását az áldozatokkal.</w:t>
      </w:r>
    </w:p>
    <w:p w:rsidR="00080C23" w:rsidRPr="00635B39" w:rsidRDefault="00080C23" w:rsidP="00080C23">
      <w:pPr>
        <w:numPr>
          <w:ilvl w:val="0"/>
          <w:numId w:val="2"/>
        </w:numPr>
        <w:jc w:val="both"/>
      </w:pPr>
      <w:r w:rsidRPr="00635B39">
        <w:rPr>
          <w:bCs/>
        </w:rPr>
        <w:t xml:space="preserve">Az idős, egyedül élők fokozott védelme, biztonságuk növelése. </w:t>
      </w:r>
    </w:p>
    <w:p w:rsidR="00080C23" w:rsidRDefault="00080C23" w:rsidP="00080C23">
      <w:pPr>
        <w:numPr>
          <w:ilvl w:val="0"/>
          <w:numId w:val="2"/>
        </w:numPr>
        <w:jc w:val="both"/>
        <w:rPr>
          <w:bCs/>
        </w:rPr>
      </w:pPr>
      <w:r w:rsidRPr="00635B39">
        <w:rPr>
          <w:bCs/>
        </w:rPr>
        <w:t xml:space="preserve">Az áldozattá válás megelőzése, áldozatsegítés, az áldozat kompenzációja. </w:t>
      </w:r>
    </w:p>
    <w:p w:rsidR="00080C23" w:rsidRPr="00635B39" w:rsidRDefault="00080C23" w:rsidP="00080C23">
      <w:pPr>
        <w:numPr>
          <w:ilvl w:val="0"/>
          <w:numId w:val="2"/>
        </w:numPr>
        <w:jc w:val="both"/>
        <w:rPr>
          <w:bCs/>
        </w:rPr>
      </w:pPr>
      <w:r w:rsidRPr="00635B39">
        <w:rPr>
          <w:bCs/>
        </w:rPr>
        <w:t xml:space="preserve">A településen fellelhető kedvezőtlen tendenciák megállítása. </w:t>
      </w:r>
    </w:p>
    <w:p w:rsidR="00080C23" w:rsidRPr="00635B39" w:rsidRDefault="00080C23" w:rsidP="00080C23">
      <w:pPr>
        <w:numPr>
          <w:ilvl w:val="0"/>
          <w:numId w:val="2"/>
        </w:numPr>
        <w:jc w:val="both"/>
        <w:rPr>
          <w:bCs/>
        </w:rPr>
      </w:pPr>
      <w:r w:rsidRPr="00635B39">
        <w:rPr>
          <w:bCs/>
        </w:rPr>
        <w:t xml:space="preserve">Az idegenforgalom nemkívánatos jelenségeinek visszaszorítása, illetve a kikapcsolódás legális területeit kereső turisták biztonságának fokozása. </w:t>
      </w:r>
    </w:p>
    <w:p w:rsidR="00080C23" w:rsidRPr="00215DB4" w:rsidRDefault="00080C23" w:rsidP="00080C23">
      <w:pPr>
        <w:pStyle w:val="Bunmegcim3"/>
        <w:rPr>
          <w:rFonts w:ascii="Times New Roman" w:hAnsi="Times New Roman" w:cs="Times New Roman"/>
          <w:b w:val="0"/>
          <w:i/>
          <w:u w:val="single"/>
        </w:rPr>
      </w:pPr>
      <w:r w:rsidRPr="00215DB4">
        <w:rPr>
          <w:rFonts w:ascii="Times New Roman" w:hAnsi="Times New Roman" w:cs="Times New Roman"/>
          <w:b w:val="0"/>
          <w:i/>
          <w:u w:val="single"/>
        </w:rPr>
        <w:t>A gyermek és fiatalkori bűnözés csökkentése, ifjúságvédelem</w:t>
      </w:r>
    </w:p>
    <w:p w:rsidR="00080C23" w:rsidRDefault="00080C23" w:rsidP="00080C23">
      <w:pPr>
        <w:jc w:val="both"/>
      </w:pPr>
      <w:r>
        <w:t xml:space="preserve">A településen élő gyermek- és fiatalkorúak nem követtek el bűncselekményeket 2015. évben, hogy ezen eredményeket tartani tudjuk, javítani kell a rendőrkapitányság, azon belül is elsősorban a körzeti megbízott, a családsegítő és gyermekjóléti szolgálat munkatársa, a gyámhatóság, a védőnői hálózat és az iskolák vezetése közti együttműködést, melyeket folyamatosan be kell vonni a megelőzési munkába. A prevenciós tevékenység során elsősorban a halmozottan hátrányos helyzetűekre, a veszélyeztetett gyermek- és fiatalkorúakra kell koncentrálni. </w:t>
      </w:r>
    </w:p>
    <w:p w:rsidR="00080C23" w:rsidRDefault="00080C23" w:rsidP="00080C23">
      <w:pPr>
        <w:pStyle w:val="Szvegtrzsbehzssal"/>
      </w:pPr>
    </w:p>
    <w:p w:rsidR="00080C23" w:rsidRPr="00215DB4" w:rsidRDefault="00080C23" w:rsidP="00080C23">
      <w:pPr>
        <w:pStyle w:val="Szvegtrzsbehzssal"/>
        <w:rPr>
          <w:i/>
          <w:u w:val="single"/>
        </w:rPr>
      </w:pPr>
      <w:r w:rsidRPr="00215DB4">
        <w:rPr>
          <w:i/>
          <w:u w:val="single"/>
        </w:rPr>
        <w:t>Droghasználat és kábítószer-bűnözés csökkentése</w:t>
      </w:r>
    </w:p>
    <w:p w:rsidR="00080C23" w:rsidRDefault="00080C23" w:rsidP="00080C23">
      <w:pPr>
        <w:jc w:val="both"/>
      </w:pPr>
    </w:p>
    <w:p w:rsidR="00080C23" w:rsidRDefault="00080C23" w:rsidP="00080C23">
      <w:pPr>
        <w:jc w:val="both"/>
      </w:pPr>
      <w:r>
        <w:t>Településeinken törekedni kell a droghasználat mértékének felmérésére, a fiatalok droghasználati szokásainak feltérképezésére, s ez alapján lehet meghatározni a beavatkozások módját. Iskolai és egyéb preventív célú szabadidős programok kellenek, fontos a szabadidő értelmes eltöltésének megteremtése és ennek elfogadtatása. El kell érni, hogy prevenció címén, ne a drogokról kapjon az ifjúság tájékoztatást, hanem a fogyasztás alternatíváját, a legális örömforrásokat mutassuk be nekik.</w:t>
      </w:r>
    </w:p>
    <w:p w:rsidR="00080C23" w:rsidRDefault="00080C23" w:rsidP="00080C23">
      <w:pPr>
        <w:jc w:val="both"/>
      </w:pPr>
    </w:p>
    <w:p w:rsidR="00080C23" w:rsidRDefault="00080C23" w:rsidP="00080C23">
      <w:pPr>
        <w:pStyle w:val="Szvegtrzsbehzssal"/>
      </w:pPr>
    </w:p>
    <w:p w:rsidR="00080C23" w:rsidRDefault="00080C23" w:rsidP="00080C23">
      <w:pPr>
        <w:pStyle w:val="Szvegtrzsbehzssal"/>
      </w:pPr>
    </w:p>
    <w:p w:rsidR="00080C23" w:rsidRDefault="00080C23" w:rsidP="00080C23">
      <w:pPr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t>Az önkormányzat és a civil szervezetek közötti együttműködés</w:t>
      </w:r>
    </w:p>
    <w:p w:rsidR="00080C23" w:rsidRDefault="00080C23" w:rsidP="00080C23">
      <w:pPr>
        <w:ind w:left="360"/>
        <w:jc w:val="both"/>
        <w:rPr>
          <w:b/>
          <w:u w:val="single"/>
        </w:rPr>
      </w:pPr>
    </w:p>
    <w:p w:rsidR="00080C23" w:rsidRDefault="00080C23" w:rsidP="00080C23">
      <w:pPr>
        <w:ind w:left="360"/>
        <w:jc w:val="both"/>
        <w:rPr>
          <w:b/>
          <w:u w:val="single"/>
        </w:rPr>
      </w:pPr>
    </w:p>
    <w:p w:rsidR="00080C23" w:rsidRPr="00215DB4" w:rsidRDefault="00080C23" w:rsidP="00080C23">
      <w:pPr>
        <w:jc w:val="both"/>
      </w:pPr>
      <w:r>
        <w:t xml:space="preserve">Településünkön civil szerveződés nem működik. A közeli Pápa városban működő civil szervezetek tevékenységét elsősorban a falunapi, gyermeknapi szabadidős programok lebonyolításában vesszük igénybe.  </w:t>
      </w:r>
    </w:p>
    <w:p w:rsidR="00080C23" w:rsidRPr="004C43CF" w:rsidRDefault="00080C23" w:rsidP="00080C23">
      <w:pPr>
        <w:jc w:val="both"/>
        <w:rPr>
          <w:b/>
          <w:u w:val="single"/>
        </w:rPr>
      </w:pPr>
    </w:p>
    <w:p w:rsidR="00080C23" w:rsidRDefault="00080C23" w:rsidP="00080C23">
      <w:pPr>
        <w:jc w:val="both"/>
      </w:pPr>
    </w:p>
    <w:p w:rsidR="00080C23" w:rsidRDefault="00080C23" w:rsidP="00080C23">
      <w:pPr>
        <w:jc w:val="both"/>
      </w:pPr>
      <w:r>
        <w:t>Kérem a Tisztelt Képviselő-testületet, hogy az átfogó értékelésben foglaltakat megtárgyalni, és a benne foglaltakat jóváhagyni szíveskedjék.</w:t>
      </w:r>
    </w:p>
    <w:p w:rsidR="00080C23" w:rsidRDefault="00080C23" w:rsidP="00080C23">
      <w:pPr>
        <w:jc w:val="both"/>
      </w:pPr>
    </w:p>
    <w:p w:rsidR="00080C23" w:rsidRDefault="00080C23" w:rsidP="00080C23">
      <w:pPr>
        <w:jc w:val="both"/>
      </w:pPr>
    </w:p>
    <w:p w:rsidR="00080C23" w:rsidRDefault="00080C23" w:rsidP="00080C23">
      <w:pPr>
        <w:jc w:val="both"/>
      </w:pPr>
    </w:p>
    <w:p w:rsidR="00080C23" w:rsidRDefault="00080C23" w:rsidP="00080C23">
      <w:pPr>
        <w:jc w:val="both"/>
        <w:rPr>
          <w:color w:val="000000"/>
        </w:rPr>
      </w:pPr>
      <w:r>
        <w:rPr>
          <w:color w:val="000000"/>
        </w:rPr>
        <w:t>Nyárád, 2016 április 27.</w:t>
      </w:r>
    </w:p>
    <w:p w:rsidR="00080C23" w:rsidRDefault="00080C23" w:rsidP="00080C23">
      <w:pPr>
        <w:jc w:val="both"/>
      </w:pPr>
    </w:p>
    <w:p w:rsidR="00080C23" w:rsidRDefault="00080C23" w:rsidP="00080C23">
      <w:pPr>
        <w:jc w:val="both"/>
      </w:pPr>
    </w:p>
    <w:p w:rsidR="00080C23" w:rsidRDefault="00080C23" w:rsidP="00080C23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Kovács Erika</w:t>
      </w:r>
    </w:p>
    <w:p w:rsidR="00080C23" w:rsidRDefault="00080C23" w:rsidP="00080C23">
      <w:pPr>
        <w:jc w:val="center"/>
        <w:rPr>
          <w:color w:val="000000"/>
        </w:rPr>
      </w:pPr>
      <w:r>
        <w:rPr>
          <w:color w:val="000000"/>
        </w:rPr>
        <w:t xml:space="preserve">   </w:t>
      </w:r>
      <w:r>
        <w:rPr>
          <w:color w:val="000000"/>
        </w:rPr>
        <w:tab/>
      </w:r>
      <w:r>
        <w:rPr>
          <w:color w:val="000000"/>
        </w:rPr>
        <w:tab/>
        <w:t xml:space="preserve">            </w:t>
      </w:r>
      <w:proofErr w:type="gramStart"/>
      <w:r>
        <w:rPr>
          <w:color w:val="000000"/>
        </w:rPr>
        <w:t>jegyző</w:t>
      </w:r>
      <w:proofErr w:type="gramEnd"/>
    </w:p>
    <w:p w:rsidR="00080C23" w:rsidRDefault="00080C23" w:rsidP="00080C23">
      <w:pPr>
        <w:jc w:val="both"/>
        <w:rPr>
          <w:sz w:val="28"/>
        </w:rPr>
      </w:pPr>
    </w:p>
    <w:p w:rsidR="00080C23" w:rsidRDefault="00080C23" w:rsidP="00080C23">
      <w:pPr>
        <w:ind w:right="-468"/>
        <w:jc w:val="both"/>
        <w:rPr>
          <w:sz w:val="21"/>
          <w:szCs w:val="21"/>
        </w:rPr>
      </w:pPr>
    </w:p>
    <w:p w:rsidR="00080C23" w:rsidRDefault="00080C23" w:rsidP="00080C23">
      <w:pPr>
        <w:ind w:right="-468"/>
        <w:jc w:val="both"/>
        <w:rPr>
          <w:sz w:val="21"/>
          <w:szCs w:val="21"/>
        </w:rPr>
      </w:pPr>
    </w:p>
    <w:p w:rsidR="00284069" w:rsidRDefault="00284069"/>
    <w:sectPr w:rsidR="00284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381E01"/>
    <w:multiLevelType w:val="hybridMultilevel"/>
    <w:tmpl w:val="975AF22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81F1B"/>
    <w:multiLevelType w:val="hybridMultilevel"/>
    <w:tmpl w:val="34DE7F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23"/>
    <w:rsid w:val="00080C23"/>
    <w:rsid w:val="00284069"/>
    <w:rsid w:val="0055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63A99-953F-48A9-AE9D-A05C66366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0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080C23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lfejChar">
    <w:name w:val="Élőfej Char"/>
    <w:basedOn w:val="Bekezdsalapbettpusa"/>
    <w:link w:val="lfej"/>
    <w:rsid w:val="00080C2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hivatkozs">
    <w:name w:val="Hyperlink"/>
    <w:basedOn w:val="Bekezdsalapbettpusa"/>
    <w:rsid w:val="00080C23"/>
    <w:rPr>
      <w:color w:val="0000FF"/>
      <w:u w:val="single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080C23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080C2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unmegcim3">
    <w:name w:val="Bunmeg_cim_3"/>
    <w:basedOn w:val="Norml"/>
    <w:next w:val="Norml"/>
    <w:rsid w:val="00080C23"/>
    <w:pPr>
      <w:keepNext/>
      <w:overflowPunct w:val="0"/>
      <w:autoSpaceDE w:val="0"/>
      <w:autoSpaceDN w:val="0"/>
      <w:adjustRightInd w:val="0"/>
      <w:spacing w:before="240" w:after="120"/>
    </w:pPr>
    <w:rPr>
      <w:rFonts w:ascii="Arial" w:hAnsi="Arial" w:cs="Arial"/>
      <w:b/>
      <w:bCs/>
    </w:rPr>
  </w:style>
  <w:style w:type="paragraph" w:styleId="Szvegtrzs">
    <w:name w:val="Body Text"/>
    <w:basedOn w:val="Norml"/>
    <w:link w:val="SzvegtrzsChar"/>
    <w:rsid w:val="00080C2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080C23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yarad@globonet.h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1231</Words>
  <Characters>8500</Characters>
  <Application>Microsoft Office Word</Application>
  <DocSecurity>0</DocSecurity>
  <Lines>70</Lines>
  <Paragraphs>19</Paragraphs>
  <ScaleCrop>false</ScaleCrop>
  <Company/>
  <LinksUpToDate>false</LinksUpToDate>
  <CharactersWithSpaces>9712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Nyárád Önkormányzat</cp:lastModifiedBy>
  <cp:revision>3</cp:revision>
  <dcterms:created xsi:type="dcterms:W3CDTF">2016-05-13T10:16:00Z</dcterms:created>
  <dcterms:modified xsi:type="dcterms:W3CDTF">2016-05-17T08:22:00Z</dcterms:modified>
</cp:coreProperties>
</file>