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A38" w:rsidRPr="003D2D4F" w:rsidRDefault="00CF134A" w:rsidP="00540A38">
      <w:pPr>
        <w:jc w:val="center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Nyárád</w:t>
      </w:r>
    </w:p>
    <w:p w:rsidR="00540A38" w:rsidRPr="003D2D4F" w:rsidRDefault="00540A38" w:rsidP="00540A38">
      <w:pPr>
        <w:jc w:val="center"/>
        <w:rPr>
          <w:rFonts w:ascii="Courier New" w:hAnsi="Courier New" w:cs="Courier New"/>
          <w:b/>
          <w:sz w:val="24"/>
          <w:szCs w:val="24"/>
        </w:rPr>
      </w:pPr>
      <w:r w:rsidRPr="003D2D4F">
        <w:rPr>
          <w:rFonts w:ascii="Courier New" w:hAnsi="Courier New" w:cs="Courier New"/>
          <w:b/>
          <w:sz w:val="24"/>
          <w:szCs w:val="24"/>
        </w:rPr>
        <w:t>Község Önkormányzata Képviselő-testületének</w:t>
      </w:r>
    </w:p>
    <w:p w:rsidR="00540A38" w:rsidRPr="003D2D4F" w:rsidRDefault="003324A4" w:rsidP="00540A38">
      <w:pPr>
        <w:jc w:val="center"/>
        <w:rPr>
          <w:rFonts w:ascii="Courier New" w:hAnsi="Courier New" w:cs="Courier New"/>
          <w:b/>
          <w:sz w:val="24"/>
          <w:szCs w:val="24"/>
        </w:rPr>
      </w:pPr>
      <w:r w:rsidRPr="003D2D4F">
        <w:rPr>
          <w:rFonts w:ascii="Courier New" w:hAnsi="Courier New" w:cs="Courier New"/>
          <w:b/>
          <w:sz w:val="24"/>
          <w:szCs w:val="24"/>
        </w:rPr>
        <w:t>??/2018</w:t>
      </w:r>
      <w:r w:rsidR="00540A38" w:rsidRPr="003D2D4F">
        <w:rPr>
          <w:rFonts w:ascii="Courier New" w:hAnsi="Courier New" w:cs="Courier New"/>
          <w:b/>
          <w:sz w:val="24"/>
          <w:szCs w:val="24"/>
        </w:rPr>
        <w:t>. (</w:t>
      </w:r>
      <w:r w:rsidR="00E7202D">
        <w:rPr>
          <w:rFonts w:ascii="Courier New" w:hAnsi="Courier New" w:cs="Courier New"/>
          <w:b/>
          <w:sz w:val="24"/>
          <w:szCs w:val="24"/>
        </w:rPr>
        <w:t>VIII</w:t>
      </w:r>
      <w:r w:rsidR="00540A38" w:rsidRPr="003D2D4F">
        <w:rPr>
          <w:rFonts w:ascii="Courier New" w:hAnsi="Courier New" w:cs="Courier New"/>
          <w:b/>
          <w:sz w:val="24"/>
          <w:szCs w:val="24"/>
        </w:rPr>
        <w:t>.</w:t>
      </w:r>
      <w:r w:rsidR="00B65484" w:rsidRPr="003D2D4F">
        <w:rPr>
          <w:rFonts w:ascii="Courier New" w:hAnsi="Courier New" w:cs="Courier New"/>
          <w:b/>
          <w:sz w:val="24"/>
          <w:szCs w:val="24"/>
        </w:rPr>
        <w:t xml:space="preserve"> </w:t>
      </w:r>
      <w:r w:rsidR="00540A38" w:rsidRPr="003D2D4F">
        <w:rPr>
          <w:rFonts w:ascii="Courier New" w:hAnsi="Courier New" w:cs="Courier New"/>
          <w:b/>
          <w:sz w:val="24"/>
          <w:szCs w:val="24"/>
        </w:rPr>
        <w:t>) önkormányzati rendelet</w:t>
      </w:r>
      <w:r w:rsidR="001D2A63" w:rsidRPr="003D2D4F">
        <w:rPr>
          <w:rFonts w:ascii="Courier New" w:hAnsi="Courier New" w:cs="Courier New"/>
          <w:b/>
          <w:sz w:val="24"/>
          <w:szCs w:val="24"/>
        </w:rPr>
        <w:t>-tervezete</w:t>
      </w:r>
    </w:p>
    <w:p w:rsidR="00540A38" w:rsidRPr="003D2D4F" w:rsidRDefault="00540A38" w:rsidP="001D2A63">
      <w:pPr>
        <w:pStyle w:val="Cmsor4"/>
        <w:suppressAutoHyphens w:val="0"/>
        <w:overflowPunct w:val="0"/>
        <w:autoSpaceDE w:val="0"/>
        <w:autoSpaceDN w:val="0"/>
        <w:adjustRightInd w:val="0"/>
        <w:spacing w:before="0" w:after="0"/>
        <w:jc w:val="center"/>
        <w:textAlignment w:val="baseline"/>
        <w:rPr>
          <w:rFonts w:ascii="Courier New" w:hAnsi="Courier New" w:cs="Courier New"/>
          <w:shadow/>
          <w:sz w:val="24"/>
          <w:szCs w:val="24"/>
        </w:rPr>
      </w:pPr>
      <w:r w:rsidRPr="003D2D4F">
        <w:rPr>
          <w:rFonts w:ascii="Courier New" w:hAnsi="Courier New" w:cs="Courier New"/>
          <w:shadow/>
          <w:sz w:val="24"/>
          <w:szCs w:val="24"/>
        </w:rPr>
        <w:t>a</w:t>
      </w:r>
    </w:p>
    <w:p w:rsidR="001D2A63" w:rsidRPr="003D2D4F" w:rsidRDefault="00540A38" w:rsidP="001D2A63">
      <w:pPr>
        <w:pStyle w:val="Szvegtrzs"/>
        <w:spacing w:after="0"/>
        <w:jc w:val="center"/>
        <w:rPr>
          <w:rFonts w:ascii="Courier New" w:hAnsi="Courier New" w:cs="Courier New"/>
          <w:b/>
          <w:spacing w:val="-20"/>
          <w:sz w:val="24"/>
          <w:szCs w:val="24"/>
        </w:rPr>
      </w:pPr>
      <w:r w:rsidRPr="003D2D4F">
        <w:rPr>
          <w:rFonts w:ascii="Courier New" w:hAnsi="Courier New" w:cs="Courier New"/>
          <w:b/>
          <w:shadow/>
          <w:sz w:val="24"/>
          <w:szCs w:val="24"/>
        </w:rPr>
        <w:t xml:space="preserve"> </w:t>
      </w:r>
      <w:r w:rsidR="001D2A63" w:rsidRPr="003D2D4F">
        <w:rPr>
          <w:rFonts w:ascii="Courier New" w:hAnsi="Courier New" w:cs="Courier New"/>
          <w:b/>
          <w:spacing w:val="-20"/>
          <w:sz w:val="24"/>
          <w:szCs w:val="24"/>
        </w:rPr>
        <w:t>Nyárád</w:t>
      </w:r>
      <w:r w:rsidR="00507400" w:rsidRPr="003D2D4F">
        <w:rPr>
          <w:rFonts w:ascii="Courier New" w:hAnsi="Courier New" w:cs="Courier New"/>
          <w:b/>
          <w:spacing w:val="-20"/>
          <w:sz w:val="24"/>
          <w:szCs w:val="24"/>
        </w:rPr>
        <w:t xml:space="preserve"> K</w:t>
      </w:r>
      <w:r w:rsidR="001D2A63" w:rsidRPr="003D2D4F">
        <w:rPr>
          <w:rFonts w:ascii="Courier New" w:hAnsi="Courier New" w:cs="Courier New"/>
          <w:b/>
          <w:spacing w:val="-20"/>
          <w:sz w:val="24"/>
          <w:szCs w:val="24"/>
        </w:rPr>
        <w:t xml:space="preserve">özség Helyi Építési Szabályzatának, </w:t>
      </w:r>
    </w:p>
    <w:p w:rsidR="001D2A63" w:rsidRPr="003D2D4F" w:rsidRDefault="001D2A63" w:rsidP="001D2A63">
      <w:pPr>
        <w:pStyle w:val="Szvegtrzs"/>
        <w:spacing w:after="0"/>
        <w:jc w:val="center"/>
        <w:rPr>
          <w:rFonts w:ascii="Courier New" w:hAnsi="Courier New" w:cs="Courier New"/>
          <w:b/>
          <w:spacing w:val="-20"/>
          <w:sz w:val="24"/>
          <w:szCs w:val="24"/>
        </w:rPr>
      </w:pPr>
      <w:r w:rsidRPr="003D2D4F">
        <w:rPr>
          <w:rFonts w:ascii="Courier New" w:hAnsi="Courier New" w:cs="Courier New"/>
          <w:b/>
          <w:spacing w:val="-20"/>
          <w:sz w:val="24"/>
          <w:szCs w:val="24"/>
        </w:rPr>
        <w:t xml:space="preserve">valamint Szabályozási Tervének jóváhagyásáról szóló 9/2007. </w:t>
      </w:r>
      <w:r w:rsidR="00A7637C">
        <w:rPr>
          <w:rFonts w:ascii="Courier New" w:hAnsi="Courier New" w:cs="Courier New"/>
          <w:b/>
          <w:spacing w:val="-20"/>
          <w:sz w:val="24"/>
          <w:szCs w:val="24"/>
        </w:rPr>
        <w:t>(IX.17.) önkormányzati rendelet</w:t>
      </w:r>
      <w:r w:rsidRPr="003D2D4F">
        <w:rPr>
          <w:rFonts w:ascii="Courier New" w:hAnsi="Courier New" w:cs="Courier New"/>
          <w:b/>
          <w:spacing w:val="-20"/>
          <w:sz w:val="24"/>
          <w:szCs w:val="24"/>
        </w:rPr>
        <w:t xml:space="preserve"> módosításáról</w:t>
      </w:r>
    </w:p>
    <w:p w:rsidR="00540A38" w:rsidRPr="003D2D4F" w:rsidRDefault="00540A38" w:rsidP="00540A38">
      <w:pPr>
        <w:jc w:val="both"/>
        <w:rPr>
          <w:rFonts w:ascii="Courier New" w:hAnsi="Courier New" w:cs="Courier New"/>
          <w:sz w:val="24"/>
          <w:szCs w:val="24"/>
        </w:rPr>
      </w:pPr>
    </w:p>
    <w:p w:rsidR="001D2A63" w:rsidRPr="003D2D4F" w:rsidRDefault="001B0968" w:rsidP="001D2A63">
      <w:pPr>
        <w:pStyle w:val="Szvegtrzs"/>
        <w:ind w:firstLine="510"/>
        <w:rPr>
          <w:rFonts w:ascii="Courier New" w:hAnsi="Courier New" w:cs="Courier New"/>
          <w:spacing w:val="-20"/>
          <w:sz w:val="24"/>
          <w:szCs w:val="24"/>
        </w:rPr>
      </w:pPr>
      <w:r w:rsidRPr="003D2D4F">
        <w:rPr>
          <w:rFonts w:ascii="Courier New" w:hAnsi="Courier New" w:cs="Courier New"/>
          <w:sz w:val="24"/>
          <w:szCs w:val="24"/>
        </w:rPr>
        <w:t>Nyárád</w:t>
      </w:r>
      <w:r w:rsidR="00540A38" w:rsidRPr="003D2D4F">
        <w:rPr>
          <w:rFonts w:ascii="Courier New" w:hAnsi="Courier New" w:cs="Courier New"/>
          <w:sz w:val="24"/>
          <w:szCs w:val="24"/>
        </w:rPr>
        <w:t xml:space="preserve"> Község Önkormányzat Képviselő-testülete </w:t>
      </w:r>
      <w:r w:rsidR="001D2A63" w:rsidRPr="003D2D4F">
        <w:rPr>
          <w:rFonts w:ascii="Courier New" w:hAnsi="Courier New" w:cs="Courier New"/>
          <w:spacing w:val="-20"/>
          <w:sz w:val="24"/>
          <w:szCs w:val="24"/>
        </w:rPr>
        <w:t xml:space="preserve">az épített környezet alakításáról és védelméről szóló 1997. évi LXXVIII. törvény 6.§. (3) bekezdésében, valamint a helyi önkormányzatokról szóló, módosított 1990. évi LXV. törvény 8.§. (1) bekezdésében biztosított feladat- és jogkörében eljárva, továbbá az Országos Településrendezési és Építési Követelményekről (továbbiakban: OTÉK) szóló 253/1997. (XII. 20.) Kormányrendelet 4.§. (3) bekezdésében biztosított felhatalmazással élve, Nyárád </w:t>
      </w:r>
      <w:r w:rsidR="004E4B68" w:rsidRPr="003D2D4F">
        <w:rPr>
          <w:rFonts w:ascii="Courier New" w:hAnsi="Courier New" w:cs="Courier New"/>
          <w:spacing w:val="-20"/>
          <w:sz w:val="24"/>
          <w:szCs w:val="24"/>
        </w:rPr>
        <w:t xml:space="preserve"> </w:t>
      </w:r>
      <w:r w:rsidR="001D2A63" w:rsidRPr="003D2D4F">
        <w:rPr>
          <w:rFonts w:ascii="Courier New" w:hAnsi="Courier New" w:cs="Courier New"/>
          <w:spacing w:val="-20"/>
          <w:sz w:val="24"/>
          <w:szCs w:val="24"/>
        </w:rPr>
        <w:t xml:space="preserve">Településszerkezeti tervének és településszerkezeti leírásának jóváhagyásáról szóló 78/2007. (IX.14) számú határozata figyelembe vételével a mellékelt dokumentáció alapján az alábbi rendeletet alkotja. </w:t>
      </w:r>
    </w:p>
    <w:p w:rsidR="00540A38" w:rsidRPr="003D2D4F" w:rsidRDefault="00540A38" w:rsidP="00540A38">
      <w:pPr>
        <w:rPr>
          <w:rFonts w:ascii="Courier New" w:hAnsi="Courier New" w:cs="Courier New"/>
          <w:sz w:val="24"/>
          <w:szCs w:val="24"/>
        </w:rPr>
      </w:pPr>
    </w:p>
    <w:p w:rsidR="004E4B68" w:rsidRPr="005A01C8" w:rsidRDefault="00945CE9" w:rsidP="00507400">
      <w:pPr>
        <w:pStyle w:val="Szvegtrzs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5A01C8">
        <w:rPr>
          <w:rFonts w:ascii="Courier New" w:hAnsi="Courier New" w:cs="Courier New"/>
          <w:sz w:val="24"/>
          <w:szCs w:val="24"/>
        </w:rPr>
        <w:t xml:space="preserve">1. </w:t>
      </w:r>
      <w:r w:rsidR="00540A38" w:rsidRPr="005A01C8">
        <w:rPr>
          <w:rFonts w:ascii="Courier New" w:hAnsi="Courier New" w:cs="Courier New"/>
          <w:sz w:val="24"/>
          <w:szCs w:val="24"/>
        </w:rPr>
        <w:t>§</w:t>
      </w:r>
      <w:r w:rsidR="007E46A3" w:rsidRPr="005A01C8">
        <w:rPr>
          <w:rFonts w:ascii="Courier New" w:hAnsi="Courier New" w:cs="Courier New"/>
          <w:sz w:val="24"/>
          <w:szCs w:val="24"/>
        </w:rPr>
        <w:t xml:space="preserve"> </w:t>
      </w:r>
      <w:r w:rsidR="00540A38" w:rsidRPr="005A01C8">
        <w:rPr>
          <w:rFonts w:ascii="Courier New" w:hAnsi="Courier New" w:cs="Courier New"/>
          <w:sz w:val="24"/>
          <w:szCs w:val="24"/>
        </w:rPr>
        <w:t xml:space="preserve"> </w:t>
      </w:r>
      <w:r w:rsidR="00B113BF">
        <w:rPr>
          <w:rFonts w:ascii="Courier New" w:hAnsi="Courier New" w:cs="Courier New"/>
          <w:sz w:val="24"/>
          <w:szCs w:val="24"/>
        </w:rPr>
        <w:t xml:space="preserve"> Nyárád</w:t>
      </w:r>
      <w:r w:rsidR="003324A4" w:rsidRPr="005A01C8">
        <w:rPr>
          <w:rFonts w:ascii="Courier New" w:hAnsi="Courier New" w:cs="Courier New"/>
          <w:sz w:val="24"/>
          <w:szCs w:val="24"/>
        </w:rPr>
        <w:t xml:space="preserve"> Község Önkormányzat</w:t>
      </w:r>
      <w:r w:rsidR="00540A38" w:rsidRPr="005A01C8">
        <w:rPr>
          <w:rFonts w:ascii="Courier New" w:hAnsi="Courier New" w:cs="Courier New"/>
          <w:sz w:val="24"/>
          <w:szCs w:val="24"/>
        </w:rPr>
        <w:t xml:space="preserve"> Képviselő-testületének a </w:t>
      </w:r>
      <w:r w:rsidR="00507400" w:rsidRPr="005A01C8">
        <w:rPr>
          <w:rFonts w:ascii="Courier New" w:hAnsi="Courier New" w:cs="Courier New"/>
          <w:spacing w:val="-20"/>
          <w:sz w:val="24"/>
          <w:szCs w:val="24"/>
        </w:rPr>
        <w:t>Nyárád Község Helyi Építési Szabályzatának, valamint Szabályozási Tervének</w:t>
      </w:r>
      <w:r w:rsidR="004E4B68" w:rsidRPr="005A01C8">
        <w:rPr>
          <w:rFonts w:ascii="Courier New" w:hAnsi="Courier New" w:cs="Courier New"/>
          <w:spacing w:val="-20"/>
          <w:sz w:val="24"/>
          <w:szCs w:val="24"/>
        </w:rPr>
        <w:t xml:space="preserve"> </w:t>
      </w:r>
      <w:r w:rsidR="00507400" w:rsidRPr="005A01C8">
        <w:rPr>
          <w:rFonts w:ascii="Courier New" w:hAnsi="Courier New" w:cs="Courier New"/>
          <w:spacing w:val="-20"/>
          <w:sz w:val="24"/>
          <w:szCs w:val="24"/>
        </w:rPr>
        <w:t xml:space="preserve"> jóváhagyásáról szóló 9/2007. (IX.17.) önkormányzati rendeletének</w:t>
      </w:r>
      <w:r w:rsidR="007B7B48" w:rsidRPr="005A01C8">
        <w:rPr>
          <w:rFonts w:ascii="Courier New" w:hAnsi="Courier New" w:cs="Courier New"/>
          <w:spacing w:val="-20"/>
          <w:sz w:val="24"/>
          <w:szCs w:val="24"/>
        </w:rPr>
        <w:t xml:space="preserve">  </w:t>
      </w:r>
      <w:r w:rsidR="004E4B68" w:rsidRPr="005A01C8">
        <w:rPr>
          <w:rFonts w:ascii="Courier New" w:hAnsi="Courier New" w:cs="Courier New"/>
          <w:spacing w:val="-20"/>
          <w:sz w:val="24"/>
          <w:szCs w:val="24"/>
        </w:rPr>
        <w:t xml:space="preserve">(továbbiakban: rendelet)  </w:t>
      </w:r>
      <w:r w:rsidR="007B7B48" w:rsidRPr="005A01C8">
        <w:rPr>
          <w:rFonts w:ascii="Courier New" w:hAnsi="Courier New" w:cs="Courier New"/>
          <w:spacing w:val="-20"/>
          <w:sz w:val="24"/>
          <w:szCs w:val="24"/>
        </w:rPr>
        <w:t>1</w:t>
      </w:r>
      <w:r w:rsidR="004E4B68" w:rsidRPr="005A01C8">
        <w:rPr>
          <w:rFonts w:ascii="Courier New" w:hAnsi="Courier New" w:cs="Courier New"/>
          <w:spacing w:val="-20"/>
          <w:sz w:val="24"/>
          <w:szCs w:val="24"/>
        </w:rPr>
        <w:t>3</w:t>
      </w:r>
      <w:r w:rsidR="007B7B48" w:rsidRPr="005A01C8">
        <w:rPr>
          <w:rFonts w:ascii="Courier New" w:hAnsi="Courier New" w:cs="Courier New"/>
          <w:spacing w:val="-20"/>
          <w:sz w:val="24"/>
          <w:szCs w:val="24"/>
        </w:rPr>
        <w:t>. §</w:t>
      </w:r>
      <w:r w:rsidR="004E4B68" w:rsidRPr="005A01C8">
        <w:rPr>
          <w:rFonts w:ascii="Courier New" w:hAnsi="Courier New" w:cs="Courier New"/>
          <w:spacing w:val="-20"/>
          <w:sz w:val="24"/>
          <w:szCs w:val="24"/>
        </w:rPr>
        <w:t xml:space="preserve"> (1) bekezdése helyébe a következő rendelkezés lép: </w:t>
      </w:r>
    </w:p>
    <w:p w:rsidR="003D2D4F" w:rsidRPr="005A01C8" w:rsidRDefault="003D2D4F" w:rsidP="003D2D4F">
      <w:pPr>
        <w:jc w:val="both"/>
        <w:rPr>
          <w:rFonts w:ascii="Courier New" w:hAnsi="Courier New" w:cs="Courier New"/>
          <w:spacing w:val="-20"/>
          <w:sz w:val="24"/>
          <w:szCs w:val="24"/>
        </w:rPr>
      </w:pPr>
    </w:p>
    <w:p w:rsidR="003D2D4F" w:rsidRPr="005A01C8" w:rsidRDefault="003D2D4F" w:rsidP="002638FB">
      <w:pPr>
        <w:spacing w:after="120"/>
        <w:ind w:firstLine="51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5A01C8">
        <w:rPr>
          <w:rFonts w:ascii="Courier New" w:hAnsi="Courier New" w:cs="Courier New"/>
          <w:color w:val="000000"/>
          <w:spacing w:val="-20"/>
          <w:sz w:val="24"/>
          <w:szCs w:val="24"/>
        </w:rPr>
        <w:t>„13. § (1) A falusias lakóterületen elhelyezhető:</w:t>
      </w:r>
    </w:p>
    <w:p w:rsidR="003D2D4F" w:rsidRPr="005A01C8" w:rsidRDefault="003D2D4F" w:rsidP="003D2D4F">
      <w:pPr>
        <w:tabs>
          <w:tab w:val="num" w:pos="1134"/>
        </w:tabs>
        <w:ind w:left="510"/>
        <w:jc w:val="both"/>
        <w:rPr>
          <w:rFonts w:ascii="Courier New" w:hAnsi="Courier New" w:cs="Courier New"/>
          <w:color w:val="000000"/>
          <w:spacing w:val="-20"/>
          <w:sz w:val="24"/>
          <w:szCs w:val="24"/>
        </w:rPr>
      </w:pPr>
      <w:r w:rsidRPr="005A01C8">
        <w:rPr>
          <w:rFonts w:ascii="Courier New" w:hAnsi="Courier New" w:cs="Courier New"/>
          <w:color w:val="000000"/>
          <w:spacing w:val="-20"/>
          <w:sz w:val="24"/>
          <w:szCs w:val="24"/>
        </w:rPr>
        <w:tab/>
        <w:t>a)lakóépület,</w:t>
      </w:r>
    </w:p>
    <w:p w:rsidR="003D2D4F" w:rsidRPr="005A01C8" w:rsidRDefault="003D2D4F" w:rsidP="003D2D4F">
      <w:pPr>
        <w:tabs>
          <w:tab w:val="num" w:pos="1134"/>
        </w:tabs>
        <w:suppressAutoHyphens w:val="0"/>
        <w:ind w:left="510"/>
        <w:jc w:val="both"/>
        <w:rPr>
          <w:rFonts w:ascii="Courier New" w:hAnsi="Courier New" w:cs="Courier New"/>
          <w:color w:val="000000"/>
          <w:spacing w:val="-20"/>
          <w:sz w:val="24"/>
          <w:szCs w:val="24"/>
        </w:rPr>
      </w:pPr>
      <w:r w:rsidRPr="005A01C8">
        <w:rPr>
          <w:rFonts w:ascii="Courier New" w:hAnsi="Courier New" w:cs="Courier New"/>
          <w:color w:val="000000"/>
          <w:spacing w:val="-20"/>
          <w:sz w:val="24"/>
          <w:szCs w:val="24"/>
        </w:rPr>
        <w:tab/>
        <w:t>b)mező- és erdőgazdasági (üzemi) épület,</w:t>
      </w:r>
    </w:p>
    <w:p w:rsidR="003D2D4F" w:rsidRPr="005A01C8" w:rsidRDefault="003D2D4F" w:rsidP="003D2D4F">
      <w:pPr>
        <w:tabs>
          <w:tab w:val="num" w:pos="1134"/>
        </w:tabs>
        <w:suppressAutoHyphens w:val="0"/>
        <w:ind w:left="708"/>
        <w:jc w:val="both"/>
        <w:rPr>
          <w:rFonts w:ascii="Courier New" w:hAnsi="Courier New" w:cs="Courier New"/>
          <w:color w:val="000000"/>
          <w:spacing w:val="-20"/>
          <w:sz w:val="24"/>
          <w:szCs w:val="24"/>
        </w:rPr>
      </w:pPr>
      <w:r w:rsidRPr="005A01C8">
        <w:rPr>
          <w:rFonts w:ascii="Courier New" w:hAnsi="Courier New" w:cs="Courier New"/>
          <w:color w:val="000000"/>
          <w:spacing w:val="-20"/>
          <w:sz w:val="24"/>
          <w:szCs w:val="24"/>
        </w:rPr>
        <w:tab/>
        <w:t xml:space="preserve">c)a helyi lakosságot nem zavaró hatású kereskedelmi, </w:t>
      </w:r>
      <w:r w:rsidR="00571C5B">
        <w:rPr>
          <w:rFonts w:ascii="Courier New" w:hAnsi="Courier New" w:cs="Courier New"/>
          <w:color w:val="000000"/>
          <w:spacing w:val="-20"/>
          <w:sz w:val="24"/>
          <w:szCs w:val="24"/>
        </w:rPr>
        <w:tab/>
      </w:r>
      <w:r w:rsidRPr="005A01C8">
        <w:rPr>
          <w:rFonts w:ascii="Courier New" w:hAnsi="Courier New" w:cs="Courier New"/>
          <w:color w:val="000000"/>
          <w:spacing w:val="-20"/>
          <w:sz w:val="24"/>
          <w:szCs w:val="24"/>
        </w:rPr>
        <w:t>szolgáltató</w:t>
      </w:r>
      <w:r w:rsidR="00571C5B">
        <w:rPr>
          <w:rFonts w:ascii="Courier New" w:hAnsi="Courier New" w:cs="Courier New"/>
          <w:color w:val="000000"/>
          <w:spacing w:val="-20"/>
          <w:sz w:val="24"/>
          <w:szCs w:val="24"/>
        </w:rPr>
        <w:t xml:space="preserve"> </w:t>
      </w:r>
      <w:r w:rsidRPr="005A01C8">
        <w:rPr>
          <w:rFonts w:ascii="Courier New" w:hAnsi="Courier New" w:cs="Courier New"/>
          <w:color w:val="000000"/>
          <w:spacing w:val="-20"/>
          <w:sz w:val="24"/>
          <w:szCs w:val="24"/>
        </w:rPr>
        <w:t>és</w:t>
      </w:r>
      <w:r w:rsidR="00571C5B">
        <w:rPr>
          <w:rFonts w:ascii="Courier New" w:hAnsi="Courier New" w:cs="Courier New"/>
          <w:color w:val="000000"/>
          <w:spacing w:val="-20"/>
          <w:sz w:val="24"/>
          <w:szCs w:val="24"/>
        </w:rPr>
        <w:t xml:space="preserve"> </w:t>
      </w:r>
      <w:r w:rsidRPr="005A01C8">
        <w:rPr>
          <w:rFonts w:ascii="Courier New" w:hAnsi="Courier New" w:cs="Courier New"/>
          <w:color w:val="000000"/>
          <w:spacing w:val="-20"/>
          <w:sz w:val="24"/>
          <w:szCs w:val="24"/>
        </w:rPr>
        <w:t>kézműipari épület,</w:t>
      </w:r>
    </w:p>
    <w:p w:rsidR="003D2D4F" w:rsidRPr="005A01C8" w:rsidRDefault="003D2D4F" w:rsidP="003D2D4F">
      <w:pPr>
        <w:tabs>
          <w:tab w:val="num" w:pos="1134"/>
        </w:tabs>
        <w:suppressAutoHyphens w:val="0"/>
        <w:ind w:left="510"/>
        <w:jc w:val="both"/>
        <w:rPr>
          <w:rFonts w:ascii="Courier New" w:hAnsi="Courier New" w:cs="Courier New"/>
          <w:color w:val="000000"/>
          <w:spacing w:val="-20"/>
          <w:sz w:val="24"/>
          <w:szCs w:val="24"/>
        </w:rPr>
      </w:pPr>
      <w:r w:rsidRPr="005A01C8">
        <w:rPr>
          <w:rFonts w:ascii="Courier New" w:hAnsi="Courier New" w:cs="Courier New"/>
          <w:color w:val="000000"/>
          <w:spacing w:val="-20"/>
          <w:sz w:val="24"/>
          <w:szCs w:val="24"/>
        </w:rPr>
        <w:tab/>
        <w:t>d)vendéglátó épület,</w:t>
      </w:r>
    </w:p>
    <w:p w:rsidR="003D2D4F" w:rsidRPr="005A01C8" w:rsidRDefault="003D2D4F" w:rsidP="003D2D4F">
      <w:pPr>
        <w:tabs>
          <w:tab w:val="num" w:pos="1134"/>
        </w:tabs>
        <w:suppressAutoHyphens w:val="0"/>
        <w:jc w:val="both"/>
        <w:rPr>
          <w:rFonts w:ascii="Courier New" w:hAnsi="Courier New" w:cs="Courier New"/>
          <w:color w:val="000000"/>
          <w:spacing w:val="-20"/>
          <w:sz w:val="24"/>
          <w:szCs w:val="24"/>
        </w:rPr>
      </w:pPr>
      <w:r w:rsidRPr="005A01C8">
        <w:rPr>
          <w:rFonts w:ascii="Courier New" w:hAnsi="Courier New" w:cs="Courier New"/>
          <w:color w:val="000000"/>
          <w:spacing w:val="-20"/>
          <w:sz w:val="24"/>
          <w:szCs w:val="24"/>
        </w:rPr>
        <w:tab/>
        <w:t>e)szálláshely szolgáltató épület,</w:t>
      </w:r>
    </w:p>
    <w:p w:rsidR="003D2D4F" w:rsidRPr="005A01C8" w:rsidRDefault="00571C5B" w:rsidP="003D2D4F">
      <w:pPr>
        <w:tabs>
          <w:tab w:val="num" w:pos="1134"/>
        </w:tabs>
        <w:suppressAutoHyphens w:val="0"/>
        <w:jc w:val="both"/>
        <w:rPr>
          <w:rFonts w:ascii="Courier New" w:hAnsi="Courier New" w:cs="Courier New"/>
          <w:color w:val="000000"/>
          <w:spacing w:val="-20"/>
          <w:sz w:val="24"/>
          <w:szCs w:val="24"/>
        </w:rPr>
      </w:pPr>
      <w:r>
        <w:rPr>
          <w:rFonts w:ascii="Courier New" w:hAnsi="Courier New" w:cs="Courier New"/>
          <w:color w:val="000000"/>
          <w:spacing w:val="-20"/>
          <w:sz w:val="24"/>
          <w:szCs w:val="24"/>
        </w:rPr>
        <w:t xml:space="preserve">         </w:t>
      </w:r>
      <w:r w:rsidR="003D2D4F" w:rsidRPr="005A01C8">
        <w:rPr>
          <w:rFonts w:ascii="Courier New" w:hAnsi="Courier New" w:cs="Courier New"/>
          <w:color w:val="000000"/>
          <w:spacing w:val="-20"/>
          <w:sz w:val="24"/>
          <w:szCs w:val="24"/>
        </w:rPr>
        <w:t xml:space="preserve">helyi igazgatási, egyházi, oktatási, egészségügyi, szociális  </w:t>
      </w:r>
    </w:p>
    <w:p w:rsidR="003D2D4F" w:rsidRPr="005A01C8" w:rsidRDefault="00571C5B" w:rsidP="003D2D4F">
      <w:pPr>
        <w:tabs>
          <w:tab w:val="num" w:pos="1134"/>
        </w:tabs>
        <w:suppressAutoHyphens w:val="0"/>
        <w:jc w:val="both"/>
        <w:rPr>
          <w:rFonts w:ascii="Courier New" w:hAnsi="Courier New" w:cs="Courier New"/>
          <w:color w:val="000000"/>
          <w:spacing w:val="-20"/>
          <w:sz w:val="24"/>
          <w:szCs w:val="24"/>
        </w:rPr>
      </w:pPr>
      <w:r>
        <w:rPr>
          <w:rFonts w:ascii="Courier New" w:hAnsi="Courier New" w:cs="Courier New"/>
          <w:color w:val="000000"/>
          <w:spacing w:val="-20"/>
          <w:sz w:val="24"/>
          <w:szCs w:val="24"/>
        </w:rPr>
        <w:t xml:space="preserve">         </w:t>
      </w:r>
      <w:r w:rsidR="003D2D4F" w:rsidRPr="005A01C8">
        <w:rPr>
          <w:rFonts w:ascii="Courier New" w:hAnsi="Courier New" w:cs="Courier New"/>
          <w:color w:val="000000"/>
          <w:spacing w:val="-20"/>
          <w:sz w:val="24"/>
          <w:szCs w:val="24"/>
        </w:rPr>
        <w:t>épület,</w:t>
      </w:r>
    </w:p>
    <w:p w:rsidR="003D2D4F" w:rsidRPr="005A01C8" w:rsidRDefault="003D2D4F" w:rsidP="003D2D4F">
      <w:pPr>
        <w:tabs>
          <w:tab w:val="num" w:pos="1134"/>
        </w:tabs>
        <w:suppressAutoHyphens w:val="0"/>
        <w:ind w:left="851"/>
        <w:jc w:val="both"/>
        <w:rPr>
          <w:rFonts w:ascii="Courier New" w:hAnsi="Courier New" w:cs="Courier New"/>
          <w:color w:val="000000"/>
          <w:spacing w:val="-20"/>
          <w:sz w:val="24"/>
          <w:szCs w:val="24"/>
        </w:rPr>
      </w:pPr>
      <w:r w:rsidRPr="005A01C8">
        <w:rPr>
          <w:rFonts w:ascii="Courier New" w:hAnsi="Courier New" w:cs="Courier New"/>
          <w:color w:val="000000"/>
          <w:spacing w:val="-20"/>
          <w:sz w:val="24"/>
          <w:szCs w:val="24"/>
        </w:rPr>
        <w:tab/>
        <w:t>f)sportépítmény,</w:t>
      </w:r>
    </w:p>
    <w:p w:rsidR="003D2D4F" w:rsidRPr="005A01C8" w:rsidRDefault="00B113BF" w:rsidP="003D2D4F">
      <w:pPr>
        <w:tabs>
          <w:tab w:val="num" w:pos="1134"/>
        </w:tabs>
        <w:suppressAutoHyphens w:val="0"/>
        <w:spacing w:after="120"/>
        <w:ind w:left="851"/>
        <w:jc w:val="both"/>
        <w:rPr>
          <w:rFonts w:ascii="Courier New" w:hAnsi="Courier New" w:cs="Courier New"/>
          <w:color w:val="000000"/>
          <w:spacing w:val="-20"/>
          <w:sz w:val="24"/>
          <w:szCs w:val="24"/>
        </w:rPr>
      </w:pPr>
      <w:r>
        <w:rPr>
          <w:rFonts w:ascii="Courier New" w:hAnsi="Courier New" w:cs="Courier New"/>
          <w:color w:val="000000"/>
          <w:spacing w:val="-20"/>
          <w:sz w:val="24"/>
          <w:szCs w:val="24"/>
        </w:rPr>
        <w:tab/>
        <w:t>g)melléképítmény</w:t>
      </w:r>
      <w:r w:rsidR="003D2D4F" w:rsidRPr="005A01C8">
        <w:rPr>
          <w:rFonts w:ascii="Courier New" w:hAnsi="Courier New" w:cs="Courier New"/>
          <w:color w:val="000000"/>
          <w:spacing w:val="-20"/>
          <w:sz w:val="24"/>
          <w:szCs w:val="24"/>
        </w:rPr>
        <w:t>”</w:t>
      </w:r>
    </w:p>
    <w:p w:rsidR="0081464B" w:rsidRDefault="003D2D4F" w:rsidP="00B113BF">
      <w:pPr>
        <w:pStyle w:val="Szvegtrzs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5A01C8">
        <w:rPr>
          <w:rFonts w:ascii="Courier New" w:hAnsi="Courier New" w:cs="Courier New"/>
          <w:spacing w:val="-20"/>
          <w:sz w:val="24"/>
          <w:szCs w:val="24"/>
        </w:rPr>
        <w:t xml:space="preserve">2.§ </w:t>
      </w:r>
      <w:r w:rsidR="002638FB" w:rsidRPr="005A01C8">
        <w:rPr>
          <w:rFonts w:ascii="Courier New" w:hAnsi="Courier New" w:cs="Courier New"/>
          <w:spacing w:val="-20"/>
          <w:sz w:val="24"/>
          <w:szCs w:val="24"/>
        </w:rPr>
        <w:t xml:space="preserve"> </w:t>
      </w:r>
      <w:r w:rsidRPr="005A01C8">
        <w:rPr>
          <w:rFonts w:ascii="Courier New" w:hAnsi="Courier New" w:cs="Courier New"/>
          <w:spacing w:val="-20"/>
          <w:sz w:val="24"/>
          <w:szCs w:val="24"/>
        </w:rPr>
        <w:t>A rendelet 13. § (7) bekezdése hel</w:t>
      </w:r>
      <w:r w:rsidR="0081464B" w:rsidRPr="005A01C8">
        <w:rPr>
          <w:rFonts w:ascii="Courier New" w:hAnsi="Courier New" w:cs="Courier New"/>
          <w:spacing w:val="-20"/>
          <w:sz w:val="24"/>
          <w:szCs w:val="24"/>
        </w:rPr>
        <w:t>y</w:t>
      </w:r>
      <w:r w:rsidRPr="005A01C8">
        <w:rPr>
          <w:rFonts w:ascii="Courier New" w:hAnsi="Courier New" w:cs="Courier New"/>
          <w:spacing w:val="-20"/>
          <w:sz w:val="24"/>
          <w:szCs w:val="24"/>
        </w:rPr>
        <w:t>ébe a következő rendelkezés lép:</w:t>
      </w:r>
    </w:p>
    <w:p w:rsidR="00B113BF" w:rsidRPr="005A01C8" w:rsidRDefault="00B113BF" w:rsidP="00B113BF">
      <w:pPr>
        <w:pStyle w:val="Szvegtrzs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</w:p>
    <w:p w:rsidR="002638FB" w:rsidRDefault="0081464B" w:rsidP="00B113BF">
      <w:pPr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5A01C8">
        <w:rPr>
          <w:rFonts w:ascii="Courier New" w:hAnsi="Courier New" w:cs="Courier New"/>
          <w:spacing w:val="-20"/>
          <w:sz w:val="24"/>
          <w:szCs w:val="24"/>
        </w:rPr>
        <w:t>„</w:t>
      </w:r>
      <w:r w:rsidR="003D2D4F" w:rsidRPr="005A01C8">
        <w:rPr>
          <w:rFonts w:ascii="Courier New" w:hAnsi="Courier New" w:cs="Courier New"/>
          <w:spacing w:val="-20"/>
          <w:sz w:val="24"/>
          <w:szCs w:val="24"/>
        </w:rPr>
        <w:t xml:space="preserve">13. (7) </w:t>
      </w:r>
      <w:r w:rsidR="002638FB" w:rsidRPr="005A01C8">
        <w:rPr>
          <w:rFonts w:ascii="Courier New" w:hAnsi="Courier New" w:cs="Courier New"/>
          <w:spacing w:val="-20"/>
          <w:sz w:val="24"/>
          <w:szCs w:val="24"/>
        </w:rPr>
        <w:t xml:space="preserve">A falusias lakóterület építési övezeteiben a kialakult                      beépítés figyelembevételével az </w:t>
      </w:r>
      <w:r w:rsidR="00571C5B">
        <w:rPr>
          <w:rFonts w:ascii="Courier New" w:hAnsi="Courier New" w:cs="Courier New"/>
          <w:spacing w:val="-20"/>
          <w:sz w:val="24"/>
          <w:szCs w:val="24"/>
        </w:rPr>
        <w:t xml:space="preserve">alábbi </w:t>
      </w:r>
      <w:r w:rsidR="002638FB" w:rsidRPr="005A01C8">
        <w:rPr>
          <w:rFonts w:ascii="Courier New" w:hAnsi="Courier New" w:cs="Courier New"/>
          <w:spacing w:val="-20"/>
          <w:sz w:val="24"/>
          <w:szCs w:val="24"/>
        </w:rPr>
        <w:t>telekalakítási és beépítési előírásokat kell alkalmazni a beépítésre szánt telkekre vonatkozóan:</w:t>
      </w:r>
    </w:p>
    <w:p w:rsidR="00B113BF" w:rsidRDefault="00B113BF" w:rsidP="00B113BF">
      <w:pPr>
        <w:jc w:val="both"/>
        <w:rPr>
          <w:rFonts w:ascii="Courier New" w:hAnsi="Courier New" w:cs="Courier New"/>
          <w:spacing w:val="-20"/>
          <w:sz w:val="24"/>
          <w:szCs w:val="24"/>
        </w:rPr>
      </w:pPr>
    </w:p>
    <w:p w:rsidR="00571C5B" w:rsidRPr="00213B8B" w:rsidRDefault="00571C5B" w:rsidP="002638FB">
      <w:pPr>
        <w:spacing w:after="120"/>
        <w:ind w:left="708"/>
        <w:jc w:val="both"/>
        <w:rPr>
          <w:rFonts w:ascii="Courier New" w:hAnsi="Courier New" w:cs="Courier New"/>
          <w:b/>
          <w:spacing w:val="-20"/>
          <w:sz w:val="24"/>
          <w:szCs w:val="24"/>
        </w:rPr>
      </w:pPr>
      <w:r w:rsidRPr="00213B8B">
        <w:rPr>
          <w:rFonts w:ascii="Courier New" w:hAnsi="Courier New" w:cs="Courier New"/>
          <w:b/>
          <w:spacing w:val="-20"/>
          <w:sz w:val="24"/>
          <w:szCs w:val="24"/>
        </w:rPr>
        <w:t>a) Lf-1. jelű építési övezet</w:t>
      </w:r>
    </w:p>
    <w:p w:rsidR="00571C5B" w:rsidRDefault="00571C5B" w:rsidP="00EE2A34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aa) Beépítési mód: K-oldalhatáron álló</w:t>
      </w:r>
    </w:p>
    <w:p w:rsidR="00EE2A34" w:rsidRDefault="00EE2A34" w:rsidP="00EE2A34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  <w:vertAlign w:val="superscript"/>
        </w:rPr>
      </w:pPr>
      <w:r>
        <w:rPr>
          <w:rFonts w:ascii="Courier New" w:hAnsi="Courier New" w:cs="Courier New"/>
          <w:spacing w:val="-20"/>
          <w:sz w:val="24"/>
          <w:szCs w:val="24"/>
        </w:rPr>
        <w:t>ab) Kialakítható telek területe min.900 m</w:t>
      </w:r>
      <w:r>
        <w:rPr>
          <w:rFonts w:ascii="Courier New" w:hAnsi="Courier New" w:cs="Courier New"/>
          <w:spacing w:val="-20"/>
          <w:sz w:val="24"/>
          <w:szCs w:val="24"/>
          <w:vertAlign w:val="superscript"/>
        </w:rPr>
        <w:t>2</w:t>
      </w:r>
    </w:p>
    <w:p w:rsidR="00EE2A34" w:rsidRDefault="00EE2A34" w:rsidP="00EE2A34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ac) Kialakítható telek szélessége min. 16 m a telek homlokvonalán</w:t>
      </w:r>
    </w:p>
    <w:p w:rsidR="00EE2A34" w:rsidRPr="00213B8B" w:rsidRDefault="00EE2A34" w:rsidP="00EE2A34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  <w:vertAlign w:val="superscript"/>
        </w:rPr>
      </w:pPr>
      <w:r>
        <w:rPr>
          <w:rFonts w:ascii="Courier New" w:hAnsi="Courier New" w:cs="Courier New"/>
          <w:spacing w:val="-20"/>
          <w:sz w:val="24"/>
          <w:szCs w:val="24"/>
        </w:rPr>
        <w:t xml:space="preserve">ad) Megengedett legnagyobb beépítettség </w:t>
      </w:r>
      <w:r w:rsidR="00213B8B">
        <w:rPr>
          <w:rFonts w:ascii="Courier New" w:hAnsi="Courier New" w:cs="Courier New"/>
          <w:spacing w:val="-20"/>
          <w:sz w:val="24"/>
          <w:szCs w:val="24"/>
        </w:rPr>
        <w:t>K-30 %, de max 500 m</w:t>
      </w:r>
      <w:r w:rsidR="00213B8B">
        <w:rPr>
          <w:rFonts w:ascii="Courier New" w:hAnsi="Courier New" w:cs="Courier New"/>
          <w:spacing w:val="-20"/>
          <w:sz w:val="24"/>
          <w:szCs w:val="24"/>
          <w:vertAlign w:val="superscript"/>
        </w:rPr>
        <w:t>2</w:t>
      </w:r>
    </w:p>
    <w:p w:rsidR="00FD0283" w:rsidRDefault="00FD0283" w:rsidP="00EE2A34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ae) Megengedett legkisebb építménymagasság K-3,0 m</w:t>
      </w:r>
    </w:p>
    <w:p w:rsidR="00FD0283" w:rsidRDefault="00A8667E" w:rsidP="00EE2A34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af</w:t>
      </w:r>
      <w:r w:rsidR="00FD0283">
        <w:rPr>
          <w:rFonts w:ascii="Courier New" w:hAnsi="Courier New" w:cs="Courier New"/>
          <w:spacing w:val="-20"/>
          <w:sz w:val="24"/>
          <w:szCs w:val="24"/>
        </w:rPr>
        <w:t>) Megengedett legnagyobb építménymagasság K-4,0 m</w:t>
      </w:r>
    </w:p>
    <w:p w:rsidR="00FD0283" w:rsidRDefault="00FD0283" w:rsidP="00EE2A34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lastRenderedPageBreak/>
        <w:t>ag) Megengedett legkisebb zöldfelület 40%</w:t>
      </w:r>
    </w:p>
    <w:p w:rsidR="00FD0283" w:rsidRDefault="00FD0283" w:rsidP="00013AD8">
      <w:pPr>
        <w:spacing w:after="12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ah) Tetőhajlásszög 35-45</w:t>
      </w:r>
      <w:r w:rsidR="00A8667E">
        <w:rPr>
          <w:rFonts w:ascii="Courier New" w:hAnsi="Courier New" w:cs="Courier New"/>
          <w:spacing w:val="-20"/>
          <w:sz w:val="24"/>
          <w:szCs w:val="24"/>
          <w:vertAlign w:val="superscript"/>
        </w:rPr>
        <w:t>0</w:t>
      </w:r>
    </w:p>
    <w:p w:rsidR="00A8667E" w:rsidRPr="00391ACA" w:rsidRDefault="00A8667E" w:rsidP="00A8667E">
      <w:pPr>
        <w:suppressAutoHyphens w:val="0"/>
        <w:spacing w:after="120"/>
        <w:ind w:left="708"/>
        <w:jc w:val="both"/>
        <w:rPr>
          <w:rFonts w:ascii="Courier New" w:hAnsi="Courier New" w:cs="Courier New"/>
          <w:b/>
          <w:spacing w:val="-20"/>
          <w:sz w:val="24"/>
          <w:szCs w:val="24"/>
        </w:rPr>
      </w:pPr>
      <w:r w:rsidRPr="00391ACA">
        <w:rPr>
          <w:rFonts w:ascii="Courier New" w:hAnsi="Courier New" w:cs="Courier New"/>
          <w:b/>
          <w:spacing w:val="-20"/>
          <w:sz w:val="24"/>
          <w:szCs w:val="24"/>
        </w:rPr>
        <w:t>b) Lf-2. jelű éptési övezet</w:t>
      </w:r>
    </w:p>
    <w:p w:rsidR="00A8667E" w:rsidRPr="00FD0283" w:rsidRDefault="00A8667E" w:rsidP="00A8667E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FD0283">
        <w:rPr>
          <w:rFonts w:ascii="Courier New" w:hAnsi="Courier New" w:cs="Courier New"/>
          <w:spacing w:val="-20"/>
          <w:sz w:val="24"/>
          <w:szCs w:val="24"/>
        </w:rPr>
        <w:t>ba) Beépítési mód oldalhatáron álló</w:t>
      </w:r>
    </w:p>
    <w:p w:rsidR="00A8667E" w:rsidRPr="00A8667E" w:rsidRDefault="00A8667E" w:rsidP="00A8667E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FD0283">
        <w:rPr>
          <w:rFonts w:ascii="Courier New" w:hAnsi="Courier New" w:cs="Courier New"/>
          <w:spacing w:val="-20"/>
          <w:sz w:val="24"/>
          <w:szCs w:val="24"/>
        </w:rPr>
        <w:t xml:space="preserve">bb) </w:t>
      </w:r>
      <w:r>
        <w:rPr>
          <w:rFonts w:ascii="Courier New" w:hAnsi="Courier New" w:cs="Courier New"/>
          <w:spacing w:val="-20"/>
          <w:sz w:val="24"/>
          <w:szCs w:val="24"/>
        </w:rPr>
        <w:t xml:space="preserve">Kialakítható telek területe min. 1200 </w:t>
      </w:r>
      <w:r w:rsidRPr="00A8667E">
        <w:rPr>
          <w:rFonts w:ascii="Courier New" w:hAnsi="Courier New" w:cs="Courier New"/>
          <w:spacing w:val="-20"/>
          <w:sz w:val="24"/>
          <w:szCs w:val="24"/>
        </w:rPr>
        <w:t>m</w:t>
      </w:r>
      <w:r>
        <w:rPr>
          <w:rFonts w:ascii="Courier New" w:hAnsi="Courier New" w:cs="Courier New"/>
          <w:spacing w:val="-20"/>
          <w:sz w:val="24"/>
          <w:szCs w:val="24"/>
          <w:vertAlign w:val="superscript"/>
        </w:rPr>
        <w:t>2</w:t>
      </w:r>
    </w:p>
    <w:p w:rsidR="00A8667E" w:rsidRDefault="00A8667E" w:rsidP="00A8667E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bc) Kialakítható telek szélesség</w:t>
      </w:r>
      <w:r w:rsidR="00391ACA">
        <w:rPr>
          <w:rFonts w:ascii="Courier New" w:hAnsi="Courier New" w:cs="Courier New"/>
          <w:spacing w:val="-20"/>
          <w:sz w:val="24"/>
          <w:szCs w:val="24"/>
        </w:rPr>
        <w:t>e min. 18 m a telek homlokvonalán</w:t>
      </w:r>
    </w:p>
    <w:p w:rsidR="00A8667E" w:rsidRDefault="00A8667E" w:rsidP="00A8667E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bd) Megengedett legnagyobb beéptettség 25 %, maximum 400 m</w:t>
      </w:r>
      <w:r>
        <w:rPr>
          <w:rFonts w:ascii="Courier New" w:hAnsi="Courier New" w:cs="Courier New"/>
          <w:spacing w:val="-20"/>
          <w:sz w:val="24"/>
          <w:szCs w:val="24"/>
          <w:vertAlign w:val="superscript"/>
        </w:rPr>
        <w:t>2</w:t>
      </w:r>
    </w:p>
    <w:p w:rsidR="00A8667E" w:rsidRDefault="00A8667E" w:rsidP="00A8667E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be) Megengedett legkisebb építménymagasság K-3,0 m</w:t>
      </w:r>
    </w:p>
    <w:p w:rsidR="00A8667E" w:rsidRDefault="00A8667E" w:rsidP="00A8667E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bf) Megengedett legnagyobb építménymagasság K-5,0 m</w:t>
      </w:r>
    </w:p>
    <w:p w:rsidR="00A8667E" w:rsidRDefault="00A8667E" w:rsidP="00A8667E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bg) Megengedett legkisebb zöldfelület 40%</w:t>
      </w:r>
    </w:p>
    <w:p w:rsidR="00A8667E" w:rsidRDefault="00A8667E" w:rsidP="00013AD8">
      <w:pPr>
        <w:suppressAutoHyphens w:val="0"/>
        <w:spacing w:after="120"/>
        <w:ind w:left="709"/>
        <w:jc w:val="both"/>
        <w:rPr>
          <w:rFonts w:ascii="Courier New" w:hAnsi="Courier New" w:cs="Courier New"/>
          <w:spacing w:val="-20"/>
          <w:sz w:val="24"/>
          <w:szCs w:val="24"/>
          <w:vertAlign w:val="superscript"/>
        </w:rPr>
      </w:pPr>
      <w:r>
        <w:rPr>
          <w:rFonts w:ascii="Courier New" w:hAnsi="Courier New" w:cs="Courier New"/>
          <w:spacing w:val="-20"/>
          <w:sz w:val="24"/>
          <w:szCs w:val="24"/>
        </w:rPr>
        <w:t>bh) Tetőhajlásszög 30-</w:t>
      </w:r>
      <w:r w:rsidR="00391ACA">
        <w:rPr>
          <w:rFonts w:ascii="Courier New" w:hAnsi="Courier New" w:cs="Courier New"/>
          <w:spacing w:val="-20"/>
          <w:sz w:val="24"/>
          <w:szCs w:val="24"/>
        </w:rPr>
        <w:t>40</w:t>
      </w:r>
      <w:r>
        <w:rPr>
          <w:rFonts w:ascii="Courier New" w:hAnsi="Courier New" w:cs="Courier New"/>
          <w:spacing w:val="-20"/>
          <w:sz w:val="24"/>
          <w:szCs w:val="24"/>
          <w:vertAlign w:val="superscript"/>
        </w:rPr>
        <w:t>0</w:t>
      </w:r>
    </w:p>
    <w:p w:rsidR="00013AD8" w:rsidRPr="00391ACA" w:rsidRDefault="00013AD8" w:rsidP="00013AD8">
      <w:pPr>
        <w:suppressAutoHyphens w:val="0"/>
        <w:spacing w:after="120"/>
        <w:ind w:left="709"/>
        <w:jc w:val="both"/>
        <w:rPr>
          <w:rFonts w:ascii="Courier New" w:hAnsi="Courier New" w:cs="Courier New"/>
          <w:b/>
          <w:spacing w:val="-20"/>
          <w:sz w:val="24"/>
          <w:szCs w:val="24"/>
        </w:rPr>
      </w:pPr>
      <w:r w:rsidRPr="00391ACA">
        <w:rPr>
          <w:rFonts w:ascii="Courier New" w:hAnsi="Courier New" w:cs="Courier New"/>
          <w:b/>
          <w:spacing w:val="-20"/>
          <w:sz w:val="24"/>
          <w:szCs w:val="24"/>
        </w:rPr>
        <w:t>c) Lf-3. jelű építési övezet</w:t>
      </w:r>
    </w:p>
    <w:p w:rsidR="00013AD8" w:rsidRDefault="00013AD8" w:rsidP="00013AD8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ca) Beépítési mód K-oldalhatáron álló</w:t>
      </w:r>
    </w:p>
    <w:p w:rsidR="00013AD8" w:rsidRDefault="00013AD8" w:rsidP="00013AD8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cb) Kialakítható telek területe min. 1200 m</w:t>
      </w:r>
      <w:r>
        <w:rPr>
          <w:rFonts w:ascii="Courier New" w:hAnsi="Courier New" w:cs="Courier New"/>
          <w:spacing w:val="-20"/>
          <w:sz w:val="24"/>
          <w:szCs w:val="24"/>
          <w:vertAlign w:val="superscript"/>
        </w:rPr>
        <w:t>2</w:t>
      </w:r>
    </w:p>
    <w:p w:rsidR="00013AD8" w:rsidRDefault="00013AD8" w:rsidP="00013AD8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cc) Kialakítható telek szélessége min. 18 m a telek homlokvonalán</w:t>
      </w:r>
    </w:p>
    <w:p w:rsidR="00013AD8" w:rsidRDefault="00013AD8" w:rsidP="00013AD8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cd) Megengedett legnagyobb beépítettség K-20%, de max 400 m</w:t>
      </w:r>
      <w:r>
        <w:rPr>
          <w:rFonts w:ascii="Courier New" w:hAnsi="Courier New" w:cs="Courier New"/>
          <w:spacing w:val="-20"/>
          <w:sz w:val="24"/>
          <w:szCs w:val="24"/>
          <w:vertAlign w:val="superscript"/>
        </w:rPr>
        <w:t>2</w:t>
      </w:r>
    </w:p>
    <w:p w:rsidR="00013AD8" w:rsidRDefault="00013AD8" w:rsidP="00013AD8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ce) Megengedett legkisebb építménymagasság K-3,5 m</w:t>
      </w:r>
    </w:p>
    <w:p w:rsidR="00013AD8" w:rsidRDefault="00013AD8" w:rsidP="00013AD8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cf) Megengedett legnagyobb építménymagasság K-4,5 m</w:t>
      </w:r>
    </w:p>
    <w:p w:rsidR="00013AD8" w:rsidRDefault="00013AD8" w:rsidP="00013AD8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cg) Megengedett legkisebb zöldfelület 40%</w:t>
      </w:r>
    </w:p>
    <w:p w:rsidR="00A8667E" w:rsidRPr="00013AD8" w:rsidRDefault="00013AD8" w:rsidP="00013AD8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  <w:vertAlign w:val="superscript"/>
        </w:rPr>
      </w:pPr>
      <w:r>
        <w:rPr>
          <w:rFonts w:ascii="Courier New" w:hAnsi="Courier New" w:cs="Courier New"/>
          <w:spacing w:val="-20"/>
          <w:sz w:val="24"/>
          <w:szCs w:val="24"/>
        </w:rPr>
        <w:t>ch) Tetőhajlásszög 30-35</w:t>
      </w:r>
      <w:r>
        <w:rPr>
          <w:rFonts w:ascii="Courier New" w:hAnsi="Courier New" w:cs="Courier New"/>
          <w:spacing w:val="-20"/>
          <w:sz w:val="24"/>
          <w:szCs w:val="24"/>
          <w:vertAlign w:val="superscript"/>
        </w:rPr>
        <w:t>0</w:t>
      </w:r>
    </w:p>
    <w:p w:rsidR="00EE2A34" w:rsidRDefault="00EE2A34" w:rsidP="00507400">
      <w:pPr>
        <w:pStyle w:val="Szvegtrzs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</w:p>
    <w:p w:rsidR="003D2D4F" w:rsidRDefault="00EE2A34" w:rsidP="00507400">
      <w:pPr>
        <w:pStyle w:val="Szvegtrzs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3</w:t>
      </w:r>
      <w:r w:rsidR="003B2997">
        <w:rPr>
          <w:rFonts w:ascii="Courier New" w:hAnsi="Courier New" w:cs="Courier New"/>
          <w:spacing w:val="-20"/>
          <w:sz w:val="24"/>
          <w:szCs w:val="24"/>
        </w:rPr>
        <w:t xml:space="preserve">. § </w:t>
      </w:r>
      <w:r w:rsidR="005A01C8">
        <w:rPr>
          <w:rFonts w:ascii="Courier New" w:hAnsi="Courier New" w:cs="Courier New"/>
          <w:spacing w:val="-20"/>
          <w:sz w:val="24"/>
          <w:szCs w:val="24"/>
        </w:rPr>
        <w:t>A rendelet 15. § (5) bekezdése helyébe a következő rendelkezés lép:</w:t>
      </w:r>
    </w:p>
    <w:p w:rsidR="005A01C8" w:rsidRDefault="005A01C8" w:rsidP="005A01C8">
      <w:pPr>
        <w:suppressAutoHyphens w:val="0"/>
        <w:spacing w:after="120"/>
        <w:ind w:left="708"/>
        <w:jc w:val="both"/>
        <w:rPr>
          <w:rFonts w:ascii="Courier New" w:hAnsi="Courier New" w:cs="Courier New"/>
          <w:spacing w:val="-20"/>
          <w:sz w:val="23"/>
          <w:szCs w:val="23"/>
        </w:rPr>
      </w:pPr>
      <w:r w:rsidRPr="005A01C8">
        <w:rPr>
          <w:rFonts w:ascii="Courier New" w:hAnsi="Courier New" w:cs="Courier New"/>
          <w:spacing w:val="-20"/>
          <w:sz w:val="24"/>
          <w:szCs w:val="24"/>
        </w:rPr>
        <w:t>„15. (5) A kereskedelmi, szolgáltató terület építési övezetében a kialakult beépítés figyelembevételével a</w:t>
      </w:r>
      <w:r w:rsidR="00EE2A34">
        <w:rPr>
          <w:rFonts w:ascii="Courier New" w:hAnsi="Courier New" w:cs="Courier New"/>
          <w:spacing w:val="-20"/>
          <w:sz w:val="24"/>
          <w:szCs w:val="24"/>
        </w:rPr>
        <w:t>z alábbi</w:t>
      </w:r>
      <w:r>
        <w:rPr>
          <w:rFonts w:ascii="Courier New" w:hAnsi="Courier New" w:cs="Courier New"/>
          <w:spacing w:val="-20"/>
          <w:sz w:val="24"/>
          <w:szCs w:val="24"/>
        </w:rPr>
        <w:t xml:space="preserve"> </w:t>
      </w:r>
      <w:r w:rsidR="00FD0283">
        <w:rPr>
          <w:rFonts w:ascii="Courier New" w:hAnsi="Courier New" w:cs="Courier New"/>
          <w:spacing w:val="-20"/>
          <w:sz w:val="24"/>
          <w:szCs w:val="24"/>
        </w:rPr>
        <w:t xml:space="preserve"> </w:t>
      </w:r>
      <w:r w:rsidRPr="005A01C8">
        <w:rPr>
          <w:rFonts w:ascii="Courier New" w:hAnsi="Courier New" w:cs="Courier New"/>
          <w:spacing w:val="-20"/>
          <w:sz w:val="24"/>
          <w:szCs w:val="24"/>
        </w:rPr>
        <w:t>telekalakítási és beépítési előírásokat kell alkalmazni a beépítésre szánt telkekre</w:t>
      </w:r>
      <w:r>
        <w:rPr>
          <w:rFonts w:ascii="Courier New" w:hAnsi="Courier New" w:cs="Courier New"/>
          <w:spacing w:val="-20"/>
          <w:sz w:val="23"/>
          <w:szCs w:val="23"/>
        </w:rPr>
        <w:t xml:space="preserve"> </w:t>
      </w:r>
      <w:r w:rsidRPr="009E5477">
        <w:rPr>
          <w:rFonts w:ascii="Courier New" w:hAnsi="Courier New" w:cs="Courier New"/>
          <w:spacing w:val="-20"/>
          <w:sz w:val="24"/>
          <w:szCs w:val="24"/>
        </w:rPr>
        <w:t>vonatkozóan</w:t>
      </w:r>
      <w:r w:rsidRPr="008D0F10">
        <w:rPr>
          <w:rFonts w:ascii="Courier New" w:hAnsi="Courier New" w:cs="Courier New"/>
          <w:spacing w:val="-20"/>
          <w:sz w:val="23"/>
          <w:szCs w:val="23"/>
        </w:rPr>
        <w:t>:</w:t>
      </w:r>
    </w:p>
    <w:p w:rsidR="00013AD8" w:rsidRPr="00391ACA" w:rsidRDefault="00013AD8" w:rsidP="005A01C8">
      <w:pPr>
        <w:suppressAutoHyphens w:val="0"/>
        <w:spacing w:after="120"/>
        <w:ind w:left="708"/>
        <w:jc w:val="both"/>
        <w:rPr>
          <w:rFonts w:ascii="Courier New" w:hAnsi="Courier New" w:cs="Courier New"/>
          <w:b/>
          <w:spacing w:val="-20"/>
          <w:sz w:val="24"/>
          <w:szCs w:val="24"/>
        </w:rPr>
      </w:pPr>
      <w:r w:rsidRPr="00391ACA">
        <w:rPr>
          <w:rFonts w:ascii="Courier New" w:hAnsi="Courier New" w:cs="Courier New"/>
          <w:b/>
          <w:spacing w:val="-20"/>
          <w:sz w:val="24"/>
          <w:szCs w:val="24"/>
        </w:rPr>
        <w:t xml:space="preserve">a) </w:t>
      </w:r>
      <w:r w:rsidR="002F7792" w:rsidRPr="00391ACA">
        <w:rPr>
          <w:rFonts w:ascii="Courier New" w:hAnsi="Courier New" w:cs="Courier New"/>
          <w:b/>
          <w:spacing w:val="-20"/>
          <w:sz w:val="24"/>
          <w:szCs w:val="24"/>
        </w:rPr>
        <w:t>Gksz</w:t>
      </w:r>
      <w:r w:rsidR="00213B8B" w:rsidRPr="00391ACA">
        <w:rPr>
          <w:rFonts w:ascii="Courier New" w:hAnsi="Courier New" w:cs="Courier New"/>
          <w:b/>
          <w:spacing w:val="-20"/>
          <w:sz w:val="24"/>
          <w:szCs w:val="24"/>
        </w:rPr>
        <w:t>. jelű építési övezet</w:t>
      </w:r>
    </w:p>
    <w:p w:rsidR="002F7792" w:rsidRDefault="002F7792" w:rsidP="002F7792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aa) Beépítési mód K-szabadon álló</w:t>
      </w:r>
    </w:p>
    <w:p w:rsidR="002F7792" w:rsidRDefault="002F7792" w:rsidP="002F7792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ab) Kialakítható telek területe min. 800 m</w:t>
      </w:r>
      <w:r>
        <w:rPr>
          <w:rFonts w:ascii="Courier New" w:hAnsi="Courier New" w:cs="Courier New"/>
          <w:spacing w:val="-20"/>
          <w:sz w:val="24"/>
          <w:szCs w:val="24"/>
          <w:vertAlign w:val="superscript"/>
        </w:rPr>
        <w:t>2</w:t>
      </w:r>
    </w:p>
    <w:p w:rsidR="002F7792" w:rsidRDefault="002F7792" w:rsidP="002F7792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ac) Kialakítható telek szélessége min. 20 m a telek homlokvonalán</w:t>
      </w:r>
    </w:p>
    <w:p w:rsidR="002F7792" w:rsidRDefault="002F7792" w:rsidP="002F7792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ad) Megengedett legnagyobb beépítettség K-40%</w:t>
      </w:r>
    </w:p>
    <w:p w:rsidR="002F7792" w:rsidRDefault="002F7792" w:rsidP="002F7792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ae) Megengedett legkisebb építménymagasság K-3,0 m</w:t>
      </w:r>
    </w:p>
    <w:p w:rsidR="002F7792" w:rsidRDefault="002F7792" w:rsidP="002F7792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af) Megengedett legnagyobb építménymagasság K-7,5 m</w:t>
      </w:r>
    </w:p>
    <w:p w:rsidR="002F7792" w:rsidRPr="002F7792" w:rsidRDefault="002F7792" w:rsidP="002F7792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ag) Megengedett legkisebb zöldfelület 20%</w:t>
      </w:r>
      <w:r w:rsidR="00B113BF">
        <w:rPr>
          <w:rFonts w:ascii="Courier New" w:hAnsi="Courier New" w:cs="Courier New"/>
          <w:spacing w:val="-20"/>
          <w:sz w:val="24"/>
          <w:szCs w:val="24"/>
        </w:rPr>
        <w:t>”</w:t>
      </w:r>
    </w:p>
    <w:p w:rsidR="002F7792" w:rsidRPr="00013AD8" w:rsidRDefault="002F7792" w:rsidP="005A01C8">
      <w:pPr>
        <w:suppressAutoHyphens w:val="0"/>
        <w:spacing w:after="120"/>
        <w:ind w:left="708"/>
        <w:jc w:val="both"/>
        <w:rPr>
          <w:rFonts w:ascii="Courier New" w:hAnsi="Courier New" w:cs="Courier New"/>
          <w:spacing w:val="-20"/>
          <w:sz w:val="24"/>
          <w:szCs w:val="24"/>
        </w:rPr>
      </w:pPr>
    </w:p>
    <w:p w:rsidR="005A01C8" w:rsidRPr="005F313A" w:rsidRDefault="00EE2A34" w:rsidP="005A01C8">
      <w:pPr>
        <w:pStyle w:val="Cmsor7"/>
        <w:rPr>
          <w:rFonts w:ascii="Courier New" w:hAnsi="Courier New" w:cs="Courier New"/>
          <w:i w:val="0"/>
          <w:spacing w:val="-20"/>
          <w:sz w:val="24"/>
          <w:szCs w:val="24"/>
        </w:rPr>
      </w:pPr>
      <w:r>
        <w:rPr>
          <w:rFonts w:ascii="Courier New" w:hAnsi="Courier New" w:cs="Courier New"/>
          <w:i w:val="0"/>
          <w:spacing w:val="-20"/>
          <w:sz w:val="24"/>
          <w:szCs w:val="24"/>
        </w:rPr>
        <w:t>4</w:t>
      </w:r>
      <w:r w:rsidR="009E5477" w:rsidRPr="005F313A">
        <w:rPr>
          <w:rFonts w:ascii="Courier New" w:hAnsi="Courier New" w:cs="Courier New"/>
          <w:i w:val="0"/>
          <w:spacing w:val="-20"/>
          <w:sz w:val="24"/>
          <w:szCs w:val="24"/>
        </w:rPr>
        <w:t>.§ A rendelet 17. § (2) bekezdése helyébe a következő rendelkezés lép:</w:t>
      </w:r>
    </w:p>
    <w:p w:rsidR="009E5477" w:rsidRPr="005F313A" w:rsidRDefault="009E5477" w:rsidP="009E5477">
      <w:pPr>
        <w:suppressAutoHyphens w:val="0"/>
        <w:ind w:left="51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5F313A">
        <w:rPr>
          <w:sz w:val="24"/>
          <w:szCs w:val="24"/>
        </w:rPr>
        <w:t>„17. § (2)</w:t>
      </w:r>
      <w:r w:rsidRPr="005F313A">
        <w:rPr>
          <w:rFonts w:ascii="Courier New" w:hAnsi="Courier New" w:cs="Courier New"/>
          <w:spacing w:val="-20"/>
          <w:sz w:val="24"/>
          <w:szCs w:val="24"/>
        </w:rPr>
        <w:t xml:space="preserve"> Az egyéb ipari terület az alábbi építési övezetekre tagozódik:</w:t>
      </w:r>
    </w:p>
    <w:p w:rsidR="009E5477" w:rsidRPr="005F313A" w:rsidRDefault="009E5477" w:rsidP="009E5477">
      <w:pPr>
        <w:ind w:left="357" w:firstLine="153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5F313A">
        <w:rPr>
          <w:rFonts w:ascii="Courier New" w:hAnsi="Courier New" w:cs="Courier New"/>
          <w:spacing w:val="-20"/>
          <w:sz w:val="24"/>
          <w:szCs w:val="24"/>
        </w:rPr>
        <w:t>a)egyéb ipari terület - ipar /</w:t>
      </w:r>
      <w:r w:rsidRPr="005F313A">
        <w:rPr>
          <w:rFonts w:ascii="Courier New" w:hAnsi="Courier New" w:cs="Courier New"/>
          <w:b/>
          <w:spacing w:val="-20"/>
          <w:sz w:val="24"/>
          <w:szCs w:val="24"/>
        </w:rPr>
        <w:t xml:space="preserve"> G</w:t>
      </w:r>
      <w:r w:rsidRPr="005F313A">
        <w:rPr>
          <w:rFonts w:ascii="Courier New" w:hAnsi="Courier New" w:cs="Courier New"/>
          <w:spacing w:val="-20"/>
          <w:sz w:val="24"/>
          <w:szCs w:val="24"/>
        </w:rPr>
        <w:t>IPe /</w:t>
      </w:r>
    </w:p>
    <w:p w:rsidR="009E5477" w:rsidRPr="005F313A" w:rsidRDefault="009E5477" w:rsidP="009E5477">
      <w:pPr>
        <w:spacing w:after="120"/>
        <w:ind w:left="357" w:firstLine="153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5F313A">
        <w:rPr>
          <w:rFonts w:ascii="Courier New" w:hAnsi="Courier New" w:cs="Courier New"/>
          <w:spacing w:val="-20"/>
          <w:sz w:val="24"/>
          <w:szCs w:val="24"/>
        </w:rPr>
        <w:t>b)egyéb ipari terület – településgazdálkodás /</w:t>
      </w:r>
      <w:r w:rsidRPr="005F313A">
        <w:rPr>
          <w:rFonts w:ascii="Courier New" w:hAnsi="Courier New" w:cs="Courier New"/>
          <w:b/>
          <w:spacing w:val="-20"/>
          <w:sz w:val="24"/>
          <w:szCs w:val="24"/>
        </w:rPr>
        <w:t xml:space="preserve"> G</w:t>
      </w:r>
      <w:r w:rsidRPr="005F313A">
        <w:rPr>
          <w:rFonts w:ascii="Courier New" w:hAnsi="Courier New" w:cs="Courier New"/>
          <w:spacing w:val="-20"/>
          <w:sz w:val="24"/>
          <w:szCs w:val="24"/>
        </w:rPr>
        <w:t>IPT /</w:t>
      </w:r>
    </w:p>
    <w:p w:rsidR="009E5477" w:rsidRPr="005F313A" w:rsidRDefault="00EE2A34" w:rsidP="009E5477">
      <w:pPr>
        <w:spacing w:after="120"/>
        <w:rPr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5</w:t>
      </w:r>
      <w:r w:rsidR="009E5477" w:rsidRPr="005F313A">
        <w:rPr>
          <w:rFonts w:ascii="Courier New" w:hAnsi="Courier New" w:cs="Courier New"/>
          <w:spacing w:val="-20"/>
          <w:sz w:val="24"/>
          <w:szCs w:val="24"/>
        </w:rPr>
        <w:t xml:space="preserve">. § </w:t>
      </w:r>
      <w:r w:rsidR="009E5477" w:rsidRPr="005F313A">
        <w:rPr>
          <w:rFonts w:ascii="Courier New" w:hAnsi="Courier New" w:cs="Courier New"/>
          <w:i/>
          <w:spacing w:val="-20"/>
          <w:sz w:val="24"/>
          <w:szCs w:val="24"/>
        </w:rPr>
        <w:t>A rendelet 17. § (3) bekezdése helyébe a következő rendelkezés lép:</w:t>
      </w:r>
    </w:p>
    <w:p w:rsidR="009E5477" w:rsidRPr="005F313A" w:rsidRDefault="009E5477" w:rsidP="009E5477">
      <w:pPr>
        <w:suppressAutoHyphens w:val="0"/>
        <w:ind w:left="51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5F313A">
        <w:rPr>
          <w:rFonts w:ascii="Courier New" w:hAnsi="Courier New" w:cs="Courier New"/>
          <w:spacing w:val="-20"/>
          <w:sz w:val="24"/>
          <w:szCs w:val="24"/>
        </w:rPr>
        <w:t xml:space="preserve">„17. § (3) A </w:t>
      </w:r>
      <w:r w:rsidRPr="005F313A">
        <w:rPr>
          <w:rFonts w:ascii="Courier New" w:hAnsi="Courier New" w:cs="Courier New"/>
          <w:b/>
          <w:spacing w:val="-20"/>
          <w:sz w:val="24"/>
          <w:szCs w:val="24"/>
        </w:rPr>
        <w:t>G</w:t>
      </w:r>
      <w:r w:rsidRPr="005F313A">
        <w:rPr>
          <w:rFonts w:ascii="Courier New" w:hAnsi="Courier New" w:cs="Courier New"/>
          <w:spacing w:val="-20"/>
          <w:sz w:val="24"/>
          <w:szCs w:val="24"/>
        </w:rPr>
        <w:t>IPe</w:t>
      </w:r>
      <w:r w:rsidRPr="005F313A">
        <w:rPr>
          <w:rFonts w:ascii="Courier New" w:hAnsi="Courier New" w:cs="Courier New"/>
          <w:b/>
          <w:spacing w:val="-20"/>
          <w:sz w:val="24"/>
          <w:szCs w:val="24"/>
        </w:rPr>
        <w:t>.</w:t>
      </w:r>
      <w:r w:rsidRPr="005F313A">
        <w:rPr>
          <w:rFonts w:ascii="Courier New" w:hAnsi="Courier New" w:cs="Courier New"/>
          <w:spacing w:val="-20"/>
          <w:sz w:val="24"/>
          <w:szCs w:val="24"/>
        </w:rPr>
        <w:t xml:space="preserve"> jelű építési övezetben elhelyezhető:</w:t>
      </w:r>
    </w:p>
    <w:p w:rsidR="009E5477" w:rsidRPr="005F313A" w:rsidRDefault="009E5477" w:rsidP="009E5477">
      <w:pPr>
        <w:pStyle w:val="Listaszerbekezds"/>
        <w:numPr>
          <w:ilvl w:val="1"/>
          <w:numId w:val="12"/>
        </w:numPr>
        <w:jc w:val="both"/>
        <w:rPr>
          <w:rFonts w:ascii="Courier New" w:hAnsi="Courier New" w:cs="Courier New"/>
          <w:spacing w:val="-20"/>
        </w:rPr>
      </w:pPr>
      <w:r w:rsidRPr="005F313A">
        <w:rPr>
          <w:rFonts w:ascii="Courier New" w:hAnsi="Courier New" w:cs="Courier New"/>
          <w:spacing w:val="-20"/>
        </w:rPr>
        <w:t xml:space="preserve">mindenfajta, nem jelentős zavaró hatású gazdasági tevékenységi célú épület, </w:t>
      </w:r>
    </w:p>
    <w:p w:rsidR="009E5477" w:rsidRPr="005F313A" w:rsidRDefault="009E5477" w:rsidP="009E5477">
      <w:pPr>
        <w:numPr>
          <w:ilvl w:val="1"/>
          <w:numId w:val="12"/>
        </w:numPr>
        <w:suppressAutoHyphens w:val="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5F313A">
        <w:rPr>
          <w:rFonts w:ascii="Courier New" w:hAnsi="Courier New" w:cs="Courier New"/>
          <w:spacing w:val="-20"/>
          <w:sz w:val="24"/>
          <w:szCs w:val="24"/>
        </w:rPr>
        <w:t xml:space="preserve">egyéb irodaépületek, </w:t>
      </w:r>
    </w:p>
    <w:p w:rsidR="009E5477" w:rsidRPr="005F313A" w:rsidRDefault="009E5477" w:rsidP="009E5477">
      <w:pPr>
        <w:numPr>
          <w:ilvl w:val="1"/>
          <w:numId w:val="12"/>
        </w:numPr>
        <w:suppressAutoHyphens w:val="0"/>
        <w:spacing w:after="12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5F313A">
        <w:rPr>
          <w:rFonts w:ascii="Courier New" w:hAnsi="Courier New" w:cs="Courier New"/>
          <w:spacing w:val="-20"/>
          <w:sz w:val="24"/>
          <w:szCs w:val="24"/>
        </w:rPr>
        <w:t>üzemanyagtöltő.</w:t>
      </w:r>
      <w:r w:rsidR="00B113BF">
        <w:rPr>
          <w:rFonts w:ascii="Courier New" w:hAnsi="Courier New" w:cs="Courier New"/>
          <w:spacing w:val="-20"/>
          <w:sz w:val="24"/>
          <w:szCs w:val="24"/>
        </w:rPr>
        <w:t>”</w:t>
      </w:r>
    </w:p>
    <w:p w:rsidR="009E5477" w:rsidRPr="005F313A" w:rsidRDefault="00EE2A34" w:rsidP="009E5477">
      <w:pPr>
        <w:suppressAutoHyphens w:val="0"/>
        <w:spacing w:after="12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lastRenderedPageBreak/>
        <w:t>6</w:t>
      </w:r>
      <w:r w:rsidR="009E5477" w:rsidRPr="005F313A">
        <w:rPr>
          <w:rFonts w:ascii="Courier New" w:hAnsi="Courier New" w:cs="Courier New"/>
          <w:spacing w:val="-20"/>
          <w:sz w:val="24"/>
          <w:szCs w:val="24"/>
        </w:rPr>
        <w:t>. § A rendelet 17. § (6) bekezdése helyébe a következő rendelkezés lép:</w:t>
      </w:r>
    </w:p>
    <w:p w:rsidR="009E5477" w:rsidRPr="005F313A" w:rsidRDefault="005F313A" w:rsidP="005F313A">
      <w:pPr>
        <w:suppressAutoHyphens w:val="0"/>
        <w:ind w:left="51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5F313A">
        <w:rPr>
          <w:rFonts w:ascii="Courier New" w:hAnsi="Courier New" w:cs="Courier New"/>
          <w:spacing w:val="-20"/>
          <w:sz w:val="24"/>
          <w:szCs w:val="24"/>
        </w:rPr>
        <w:t xml:space="preserve">„17. § (6) </w:t>
      </w:r>
      <w:r w:rsidR="009E5477" w:rsidRPr="005F313A">
        <w:rPr>
          <w:rFonts w:ascii="Courier New" w:hAnsi="Courier New" w:cs="Courier New"/>
          <w:spacing w:val="-20"/>
          <w:sz w:val="24"/>
          <w:szCs w:val="24"/>
        </w:rPr>
        <w:t xml:space="preserve">A </w:t>
      </w:r>
      <w:r w:rsidR="009E5477" w:rsidRPr="005F313A">
        <w:rPr>
          <w:rFonts w:ascii="Courier New" w:hAnsi="Courier New" w:cs="Courier New"/>
          <w:b/>
          <w:spacing w:val="-20"/>
          <w:sz w:val="24"/>
          <w:szCs w:val="24"/>
        </w:rPr>
        <w:t>G</w:t>
      </w:r>
      <w:r w:rsidR="009E5477" w:rsidRPr="005F313A">
        <w:rPr>
          <w:rFonts w:ascii="Courier New" w:hAnsi="Courier New" w:cs="Courier New"/>
          <w:spacing w:val="-20"/>
          <w:sz w:val="24"/>
          <w:szCs w:val="24"/>
        </w:rPr>
        <w:t>IPe</w:t>
      </w:r>
      <w:r w:rsidR="009E5477" w:rsidRPr="005F313A">
        <w:rPr>
          <w:rFonts w:ascii="Courier New" w:hAnsi="Courier New" w:cs="Courier New"/>
          <w:b/>
          <w:spacing w:val="-20"/>
          <w:sz w:val="24"/>
          <w:szCs w:val="24"/>
        </w:rPr>
        <w:t>.</w:t>
      </w:r>
      <w:r w:rsidR="009E5477" w:rsidRPr="005F313A">
        <w:rPr>
          <w:rFonts w:ascii="Courier New" w:hAnsi="Courier New" w:cs="Courier New"/>
          <w:spacing w:val="-20"/>
          <w:sz w:val="24"/>
          <w:szCs w:val="24"/>
        </w:rPr>
        <w:t xml:space="preserve"> jelű építési övezetben az épületek az alábbiak szerint kialakított építési helyen belül helyezhetők el:  </w:t>
      </w:r>
    </w:p>
    <w:p w:rsidR="009E5477" w:rsidRPr="005F313A" w:rsidRDefault="009E5477" w:rsidP="005F313A">
      <w:pPr>
        <w:pStyle w:val="Listaszerbekezds"/>
        <w:numPr>
          <w:ilvl w:val="0"/>
          <w:numId w:val="13"/>
        </w:numPr>
        <w:jc w:val="both"/>
        <w:rPr>
          <w:rFonts w:ascii="Courier New" w:hAnsi="Courier New" w:cs="Courier New"/>
          <w:spacing w:val="-20"/>
        </w:rPr>
      </w:pPr>
      <w:r w:rsidRPr="005F313A">
        <w:rPr>
          <w:rFonts w:ascii="Courier New" w:hAnsi="Courier New" w:cs="Courier New"/>
          <w:spacing w:val="-20"/>
        </w:rPr>
        <w:t xml:space="preserve">előkert mértéke minimum </w:t>
      </w:r>
      <w:smartTag w:uri="urn:schemas-microsoft-com:office:smarttags" w:element="metricconverter">
        <w:smartTagPr>
          <w:attr w:name="ProductID" w:val="5,0 m￩ter"/>
        </w:smartTagPr>
        <w:r w:rsidRPr="005F313A">
          <w:rPr>
            <w:rFonts w:ascii="Courier New" w:hAnsi="Courier New" w:cs="Courier New"/>
            <w:spacing w:val="-20"/>
          </w:rPr>
          <w:t>5,0 méter</w:t>
        </w:r>
      </w:smartTag>
      <w:r w:rsidRPr="005F313A">
        <w:rPr>
          <w:rFonts w:ascii="Courier New" w:hAnsi="Courier New" w:cs="Courier New"/>
          <w:spacing w:val="-20"/>
        </w:rPr>
        <w:t>,</w:t>
      </w:r>
    </w:p>
    <w:p w:rsidR="009E5477" w:rsidRPr="005F313A" w:rsidRDefault="009E5477" w:rsidP="009E5477">
      <w:pPr>
        <w:numPr>
          <w:ilvl w:val="0"/>
          <w:numId w:val="13"/>
        </w:numPr>
        <w:suppressAutoHyphens w:val="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5F313A">
        <w:rPr>
          <w:rFonts w:ascii="Courier New" w:hAnsi="Courier New" w:cs="Courier New"/>
          <w:spacing w:val="-20"/>
          <w:sz w:val="24"/>
          <w:szCs w:val="24"/>
        </w:rPr>
        <w:t xml:space="preserve">oldalkert mértéke nem lehet kisebb az OTÉK szerint meghatározott legkisebb távolságnál, sem 5,0 méternél, </w:t>
      </w:r>
    </w:p>
    <w:p w:rsidR="005F313A" w:rsidRPr="005F313A" w:rsidRDefault="009E5477" w:rsidP="009E5477">
      <w:pPr>
        <w:numPr>
          <w:ilvl w:val="0"/>
          <w:numId w:val="13"/>
        </w:numPr>
        <w:suppressAutoHyphens w:val="0"/>
        <w:spacing w:after="12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5F313A">
        <w:rPr>
          <w:rFonts w:ascii="Courier New" w:hAnsi="Courier New" w:cs="Courier New"/>
          <w:spacing w:val="-20"/>
          <w:sz w:val="24"/>
          <w:szCs w:val="24"/>
        </w:rPr>
        <w:t>a hátsókert mértéke nem lehet kisebb sem az OTÉK szerint meghatározott legkisebb távolságnál, sem 10,0 méternél.</w:t>
      </w:r>
      <w:r w:rsidR="00B113BF">
        <w:rPr>
          <w:rFonts w:ascii="Courier New" w:hAnsi="Courier New" w:cs="Courier New"/>
          <w:spacing w:val="-20"/>
          <w:sz w:val="24"/>
          <w:szCs w:val="24"/>
        </w:rPr>
        <w:t>”</w:t>
      </w:r>
    </w:p>
    <w:p w:rsidR="005F313A" w:rsidRPr="005F313A" w:rsidRDefault="00EE2A34" w:rsidP="005F313A">
      <w:pPr>
        <w:suppressAutoHyphens w:val="0"/>
        <w:spacing w:after="12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7</w:t>
      </w:r>
      <w:r w:rsidR="005F313A" w:rsidRPr="005F313A">
        <w:rPr>
          <w:rFonts w:ascii="Courier New" w:hAnsi="Courier New" w:cs="Courier New"/>
          <w:spacing w:val="-20"/>
          <w:sz w:val="24"/>
          <w:szCs w:val="24"/>
        </w:rPr>
        <w:t>.§ A rendelet 17. § (8) bekezdése helyébe a következő rendelkezés lép:</w:t>
      </w:r>
    </w:p>
    <w:p w:rsidR="005F313A" w:rsidRDefault="005F313A" w:rsidP="002F7792">
      <w:pPr>
        <w:spacing w:after="120"/>
        <w:ind w:left="482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5F313A">
        <w:rPr>
          <w:rFonts w:ascii="Courier New" w:hAnsi="Courier New" w:cs="Courier New"/>
          <w:spacing w:val="-20"/>
          <w:sz w:val="24"/>
          <w:szCs w:val="24"/>
        </w:rPr>
        <w:t>„17. § (8)</w:t>
      </w:r>
      <w:r w:rsidRPr="005F313A">
        <w:rPr>
          <w:rFonts w:ascii="Courier New" w:hAnsi="Courier New" w:cs="Courier New"/>
          <w:spacing w:val="-20"/>
          <w:sz w:val="24"/>
          <w:szCs w:val="24"/>
          <w:vertAlign w:val="superscript"/>
        </w:rPr>
        <w:t xml:space="preserve"> </w:t>
      </w:r>
      <w:r w:rsidRPr="005F313A">
        <w:rPr>
          <w:rFonts w:ascii="Courier New" w:hAnsi="Courier New" w:cs="Courier New"/>
          <w:spacing w:val="-20"/>
          <w:sz w:val="24"/>
          <w:szCs w:val="24"/>
        </w:rPr>
        <w:t>Az egyéb ipari terület építési övezeteiben a</w:t>
      </w:r>
      <w:r w:rsidR="00391ACA">
        <w:rPr>
          <w:rFonts w:ascii="Courier New" w:hAnsi="Courier New" w:cs="Courier New"/>
          <w:spacing w:val="-20"/>
          <w:sz w:val="24"/>
          <w:szCs w:val="24"/>
        </w:rPr>
        <w:t>z alábbi</w:t>
      </w:r>
      <w:r w:rsidRPr="005F313A">
        <w:rPr>
          <w:rFonts w:ascii="Courier New" w:hAnsi="Courier New" w:cs="Courier New"/>
          <w:spacing w:val="-20"/>
          <w:sz w:val="24"/>
          <w:szCs w:val="24"/>
        </w:rPr>
        <w:t xml:space="preserve"> telekalakítási és beépítési előírásokat kell alkalmazni a beépítésre szánt telkekre vonatkozóan:</w:t>
      </w:r>
    </w:p>
    <w:p w:rsidR="002F7792" w:rsidRPr="00391ACA" w:rsidRDefault="002F7792" w:rsidP="002F7792">
      <w:pPr>
        <w:spacing w:after="120"/>
        <w:ind w:left="482"/>
        <w:jc w:val="both"/>
        <w:rPr>
          <w:rFonts w:ascii="Courier New" w:hAnsi="Courier New" w:cs="Courier New"/>
          <w:b/>
          <w:spacing w:val="-20"/>
          <w:sz w:val="24"/>
          <w:szCs w:val="24"/>
        </w:rPr>
      </w:pPr>
      <w:r w:rsidRPr="00391ACA">
        <w:rPr>
          <w:rFonts w:ascii="Courier New" w:hAnsi="Courier New" w:cs="Courier New"/>
          <w:b/>
          <w:spacing w:val="-20"/>
          <w:sz w:val="24"/>
          <w:szCs w:val="24"/>
        </w:rPr>
        <w:t>a) Gipe, Gipt. jelű építési övezet</w:t>
      </w:r>
    </w:p>
    <w:p w:rsidR="002F7792" w:rsidRDefault="002F7792" w:rsidP="005F313A">
      <w:pPr>
        <w:ind w:left="48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aa) Beépítési mód K-szabadon álló</w:t>
      </w:r>
    </w:p>
    <w:p w:rsidR="002F7792" w:rsidRDefault="002F7792" w:rsidP="005F313A">
      <w:pPr>
        <w:ind w:left="48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ab) Kialakítható telek területe min. 10000 m</w:t>
      </w:r>
      <w:r>
        <w:rPr>
          <w:rFonts w:ascii="Courier New" w:hAnsi="Courier New" w:cs="Courier New"/>
          <w:spacing w:val="-20"/>
          <w:sz w:val="24"/>
          <w:szCs w:val="24"/>
          <w:vertAlign w:val="superscript"/>
        </w:rPr>
        <w:t>2</w:t>
      </w:r>
    </w:p>
    <w:p w:rsidR="002F7792" w:rsidRDefault="002F7792" w:rsidP="005F313A">
      <w:pPr>
        <w:ind w:left="48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ac) Kialakítható telek szélessége min. 20 m a telek homlokvonalán</w:t>
      </w:r>
    </w:p>
    <w:p w:rsidR="002F7792" w:rsidRDefault="002F7792" w:rsidP="005F313A">
      <w:pPr>
        <w:ind w:left="48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ad) Megengedett legnagyobb beépítettség K-30%</w:t>
      </w:r>
    </w:p>
    <w:p w:rsidR="002F7792" w:rsidRDefault="002F7792" w:rsidP="005F313A">
      <w:pPr>
        <w:ind w:left="48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ae) Megengedett legnagyobb építménymagasság K-4,5 m</w:t>
      </w:r>
    </w:p>
    <w:p w:rsidR="00FD0F26" w:rsidRPr="002F7792" w:rsidRDefault="002F7792" w:rsidP="005F313A">
      <w:pPr>
        <w:ind w:left="48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af) Megengedett legkisebb zöld</w:t>
      </w:r>
      <w:r w:rsidR="00FD0F26">
        <w:rPr>
          <w:rFonts w:ascii="Courier New" w:hAnsi="Courier New" w:cs="Courier New"/>
          <w:spacing w:val="-20"/>
          <w:sz w:val="24"/>
          <w:szCs w:val="24"/>
        </w:rPr>
        <w:t>felület 25%</w:t>
      </w:r>
      <w:r w:rsidR="00B113BF">
        <w:rPr>
          <w:rFonts w:ascii="Courier New" w:hAnsi="Courier New" w:cs="Courier New"/>
          <w:spacing w:val="-20"/>
          <w:sz w:val="24"/>
          <w:szCs w:val="24"/>
        </w:rPr>
        <w:t>”</w:t>
      </w:r>
    </w:p>
    <w:p w:rsidR="005F313A" w:rsidRDefault="005F313A" w:rsidP="005F313A">
      <w:pPr>
        <w:jc w:val="both"/>
        <w:rPr>
          <w:rFonts w:ascii="Courier New" w:hAnsi="Courier New" w:cs="Courier New"/>
          <w:spacing w:val="-20"/>
          <w:sz w:val="23"/>
          <w:szCs w:val="23"/>
        </w:rPr>
      </w:pPr>
    </w:p>
    <w:p w:rsidR="005F313A" w:rsidRPr="00D754AF" w:rsidRDefault="00EE2A34" w:rsidP="005F313A">
      <w:pPr>
        <w:suppressAutoHyphens w:val="0"/>
        <w:spacing w:after="12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8</w:t>
      </w:r>
      <w:r w:rsidR="005F313A" w:rsidRPr="00D754AF">
        <w:rPr>
          <w:rFonts w:ascii="Courier New" w:hAnsi="Courier New" w:cs="Courier New"/>
          <w:spacing w:val="-20"/>
          <w:sz w:val="24"/>
          <w:szCs w:val="24"/>
        </w:rPr>
        <w:t>. § A rendelet 18. § (6) bekezdése helyébe a következő rendelkezés lép:</w:t>
      </w:r>
    </w:p>
    <w:p w:rsidR="005F313A" w:rsidRDefault="005F313A" w:rsidP="00D754AF">
      <w:pPr>
        <w:spacing w:after="120"/>
        <w:ind w:left="708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D754AF">
        <w:rPr>
          <w:rFonts w:ascii="Courier New" w:hAnsi="Courier New" w:cs="Courier New"/>
          <w:spacing w:val="-20"/>
          <w:sz w:val="24"/>
          <w:szCs w:val="24"/>
        </w:rPr>
        <w:t>„18. §(6) A különleges terület építési övezeteiben a</w:t>
      </w:r>
      <w:r w:rsidR="00391ACA">
        <w:rPr>
          <w:rFonts w:ascii="Courier New" w:hAnsi="Courier New" w:cs="Courier New"/>
          <w:spacing w:val="-20"/>
          <w:sz w:val="24"/>
          <w:szCs w:val="24"/>
        </w:rPr>
        <w:t>z alábbi</w:t>
      </w:r>
      <w:r w:rsidRPr="00D754AF">
        <w:rPr>
          <w:rFonts w:ascii="Courier New" w:hAnsi="Courier New" w:cs="Courier New"/>
          <w:spacing w:val="-20"/>
          <w:sz w:val="24"/>
          <w:szCs w:val="24"/>
        </w:rPr>
        <w:t xml:space="preserve"> telekalakítási és beépítési előírásokat kell alkalmazni a beépítésre szánt telkekre vonatkozóan:</w:t>
      </w:r>
    </w:p>
    <w:p w:rsidR="00FD0F26" w:rsidRPr="00213B8B" w:rsidRDefault="00FD0F26" w:rsidP="00D754AF">
      <w:pPr>
        <w:spacing w:after="120"/>
        <w:ind w:left="708"/>
        <w:jc w:val="both"/>
        <w:rPr>
          <w:rFonts w:ascii="Courier New" w:hAnsi="Courier New" w:cs="Courier New"/>
          <w:b/>
          <w:spacing w:val="-20"/>
          <w:sz w:val="24"/>
          <w:szCs w:val="24"/>
        </w:rPr>
      </w:pPr>
      <w:r w:rsidRPr="00213B8B">
        <w:rPr>
          <w:rFonts w:ascii="Courier New" w:hAnsi="Courier New" w:cs="Courier New"/>
          <w:b/>
          <w:spacing w:val="-20"/>
          <w:sz w:val="24"/>
          <w:szCs w:val="24"/>
        </w:rPr>
        <w:t>a) Kte. jelű temető terület</w:t>
      </w:r>
    </w:p>
    <w:p w:rsidR="00FD0F26" w:rsidRDefault="00FD0F26" w:rsidP="00FD0F26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aa) Beépítési mód K-szabadon álló</w:t>
      </w:r>
    </w:p>
    <w:p w:rsidR="00FD0F26" w:rsidRDefault="00FD0F26" w:rsidP="00FD0F26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ab) Kialakítható telek területe min. 2000 m</w:t>
      </w:r>
      <w:r>
        <w:rPr>
          <w:rFonts w:ascii="Courier New" w:hAnsi="Courier New" w:cs="Courier New"/>
          <w:spacing w:val="-20"/>
          <w:sz w:val="24"/>
          <w:szCs w:val="24"/>
          <w:vertAlign w:val="superscript"/>
        </w:rPr>
        <w:t>2</w:t>
      </w:r>
    </w:p>
    <w:p w:rsidR="00FD0F26" w:rsidRDefault="00FD0F26" w:rsidP="00FD0F26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ac) Megengedett legnagyobb beépítettség K-10%</w:t>
      </w:r>
    </w:p>
    <w:p w:rsidR="00FD0F26" w:rsidRDefault="00FD0F26" w:rsidP="00FD0F26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ad) Megengedett legkisebb építménymagasság K-3,0 m</w:t>
      </w:r>
    </w:p>
    <w:p w:rsidR="00FD0F26" w:rsidRDefault="00FD0F26" w:rsidP="00FD0F26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ae) Megengedett legnagyobb építménymagasság K-4.5 m</w:t>
      </w:r>
    </w:p>
    <w:p w:rsidR="00FD0F26" w:rsidRDefault="00FD0F26" w:rsidP="00FD0F26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af) Megengedett legkisebb zöldfelület 50%</w:t>
      </w:r>
    </w:p>
    <w:p w:rsidR="00FD0F26" w:rsidRDefault="00FD0F26" w:rsidP="00C46F85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ag) Harangláb, harangtorony esetén egyedi építési engedélyezési eljárás keretében a megengedett legnagyobb építménymagasságnál magasabb, a megengedett tetőhajlásszögtől eltérő is engedélyezhető.</w:t>
      </w:r>
    </w:p>
    <w:p w:rsidR="00FD0F26" w:rsidRDefault="00FD0F26" w:rsidP="00FD0F26">
      <w:pPr>
        <w:spacing w:after="12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ai) A temetőt kerítése mentén fasorral kell határolni.</w:t>
      </w:r>
    </w:p>
    <w:p w:rsidR="00FD0F26" w:rsidRPr="00391ACA" w:rsidRDefault="00FD0F26" w:rsidP="00FD0F26">
      <w:pPr>
        <w:spacing w:after="120"/>
        <w:ind w:left="709"/>
        <w:jc w:val="both"/>
        <w:rPr>
          <w:rFonts w:ascii="Courier New" w:hAnsi="Courier New" w:cs="Courier New"/>
          <w:b/>
          <w:spacing w:val="-20"/>
          <w:sz w:val="24"/>
          <w:szCs w:val="24"/>
        </w:rPr>
      </w:pPr>
      <w:r w:rsidRPr="00391ACA">
        <w:rPr>
          <w:rFonts w:ascii="Courier New" w:hAnsi="Courier New" w:cs="Courier New"/>
          <w:b/>
          <w:spacing w:val="-20"/>
          <w:sz w:val="24"/>
          <w:szCs w:val="24"/>
        </w:rPr>
        <w:t>b) Kb. jelű bánya terület</w:t>
      </w:r>
    </w:p>
    <w:p w:rsidR="00FD0F26" w:rsidRDefault="00FD0F26" w:rsidP="00FD0F26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ba) Beépítési mód K-szabadon álló</w:t>
      </w:r>
    </w:p>
    <w:p w:rsidR="00FD0F26" w:rsidRDefault="00FD0F26" w:rsidP="00FD0F26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bb) Kialakítható telek területe min. 2000 m</w:t>
      </w:r>
      <w:r>
        <w:rPr>
          <w:rFonts w:ascii="Courier New" w:hAnsi="Courier New" w:cs="Courier New"/>
          <w:spacing w:val="-20"/>
          <w:sz w:val="24"/>
          <w:szCs w:val="24"/>
          <w:vertAlign w:val="superscript"/>
        </w:rPr>
        <w:t>2</w:t>
      </w:r>
    </w:p>
    <w:p w:rsidR="00FD0F26" w:rsidRDefault="00FD0F26" w:rsidP="00FD0F26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bc) Megengedett legnagyobb beépítettség K-10%</w:t>
      </w:r>
    </w:p>
    <w:p w:rsidR="005E6C40" w:rsidRDefault="005E6C40" w:rsidP="00FD0F26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bd) Megengedett legkisebb építménymagasság K-3,0 m</w:t>
      </w:r>
    </w:p>
    <w:p w:rsidR="005E6C40" w:rsidRDefault="005E6C40" w:rsidP="00FD0F26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be) Megengedett legnagyobb építménymagasság K-6,0 m</w:t>
      </w:r>
    </w:p>
    <w:p w:rsidR="005E6C40" w:rsidRDefault="005E6C40" w:rsidP="00FD0F26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bf) Megengedett legkisebb zöldfelület 40%</w:t>
      </w:r>
    </w:p>
    <w:p w:rsidR="005E6C40" w:rsidRDefault="005E6C40" w:rsidP="00FD0F26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bg) Az építmények a technológiai igényeknek megfelelő kialakítással helyezhetők el.</w:t>
      </w:r>
    </w:p>
    <w:p w:rsidR="005E6C40" w:rsidRDefault="005E6C40" w:rsidP="00FD0F26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bh) A területen a megengedett legnagyobb építménymagasságnál egyedi építési engedélyezési eljárás keretében magasabb is engedélyezhető, ha azt az alkalmazott techológia indokolttá teszi.</w:t>
      </w:r>
    </w:p>
    <w:p w:rsidR="005E6C40" w:rsidRDefault="005E6C40" w:rsidP="005E6C40">
      <w:pPr>
        <w:spacing w:after="12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lastRenderedPageBreak/>
        <w:t>bi) A bánya felhagyását követően rekultiválását el kell végezni.</w:t>
      </w:r>
    </w:p>
    <w:p w:rsidR="005E6C40" w:rsidRPr="00391ACA" w:rsidRDefault="005E6C40" w:rsidP="005E6C40">
      <w:pPr>
        <w:spacing w:after="120"/>
        <w:ind w:left="709"/>
        <w:jc w:val="both"/>
        <w:rPr>
          <w:rFonts w:ascii="Courier New" w:hAnsi="Courier New" w:cs="Courier New"/>
          <w:b/>
          <w:spacing w:val="-20"/>
          <w:sz w:val="24"/>
          <w:szCs w:val="24"/>
        </w:rPr>
      </w:pPr>
      <w:r w:rsidRPr="00391ACA">
        <w:rPr>
          <w:rFonts w:ascii="Courier New" w:hAnsi="Courier New" w:cs="Courier New"/>
          <w:b/>
          <w:spacing w:val="-20"/>
          <w:sz w:val="24"/>
          <w:szCs w:val="24"/>
        </w:rPr>
        <w:t>c) Kmü. jelű mezőgazdasági üzem terület</w:t>
      </w:r>
    </w:p>
    <w:p w:rsidR="005E6C40" w:rsidRDefault="005E6C40" w:rsidP="005E6C40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ca) Beépítési mód K-szabadon álló</w:t>
      </w:r>
    </w:p>
    <w:p w:rsidR="005E6C40" w:rsidRDefault="005E6C40" w:rsidP="00FD0F26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cb) Kialakítható telek területe min. 4000 m</w:t>
      </w:r>
      <w:r>
        <w:rPr>
          <w:rFonts w:ascii="Courier New" w:hAnsi="Courier New" w:cs="Courier New"/>
          <w:spacing w:val="-20"/>
          <w:sz w:val="24"/>
          <w:szCs w:val="24"/>
          <w:vertAlign w:val="superscript"/>
        </w:rPr>
        <w:t>2</w:t>
      </w:r>
    </w:p>
    <w:p w:rsidR="005E6C40" w:rsidRDefault="005E6C40" w:rsidP="00FD0F26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cc) Kialakítható telek szélessége min. 20 m a telek homlokvonalán</w:t>
      </w:r>
    </w:p>
    <w:p w:rsidR="00BA74CC" w:rsidRDefault="005E6C40" w:rsidP="00FD0F26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 xml:space="preserve">cd) </w:t>
      </w:r>
      <w:r w:rsidR="00BA74CC">
        <w:rPr>
          <w:rFonts w:ascii="Courier New" w:hAnsi="Courier New" w:cs="Courier New"/>
          <w:spacing w:val="-20"/>
          <w:sz w:val="24"/>
          <w:szCs w:val="24"/>
        </w:rPr>
        <w:t>Megengedett legnagyobb beépítettség K-30%</w:t>
      </w:r>
    </w:p>
    <w:p w:rsidR="00BA74CC" w:rsidRDefault="00BA74CC" w:rsidP="00FD0F26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ce) Megengedett legnagyobb építménymagasság K-7,5 m</w:t>
      </w:r>
    </w:p>
    <w:p w:rsidR="00BA74CC" w:rsidRDefault="00BA74CC" w:rsidP="00FD0F26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cf) Megengedett legkisebb zöldfelület 40%</w:t>
      </w:r>
    </w:p>
    <w:p w:rsidR="00BA74CC" w:rsidRDefault="00BA74CC" w:rsidP="00FD0F26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cg) Az építési övezetben a növénytermesztés,  terménytárolás és terményfeldolgozás épületei, állattartó épületek és azokat kiszolgáló létesítmények, a mezőgazdasági üzemi tevékenységgel összeegyeztethető ipari építmény, szociális épület, valamint a gazdasági tevékenységi célú épületen belül a tulajdonos, a használó és a személyzet számára szolgáló lakások helyezhetők el.</w:t>
      </w:r>
    </w:p>
    <w:p w:rsidR="00BA74CC" w:rsidRDefault="00BA74CC" w:rsidP="00FD0F26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ch) Az építési övezetben a megengedett legnagyobb építménymagasságnál magasabb, de legfeljebb 10,0 méteres is engedélyezhető, ha azt az alkalmazott technológia indokolttá teszi.</w:t>
      </w:r>
    </w:p>
    <w:p w:rsidR="005E6C40" w:rsidRPr="005E6C40" w:rsidRDefault="00BA74CC" w:rsidP="00FD0F26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ci) Környezetszennyező hulladékok és melléktermékek ártalommentes elszállításáról és tárolásáról az üzemeltetőnek folyamatosan gondoskodnia kell.</w:t>
      </w:r>
      <w:r w:rsidR="00B113BF">
        <w:rPr>
          <w:rFonts w:ascii="Courier New" w:hAnsi="Courier New" w:cs="Courier New"/>
          <w:spacing w:val="-20"/>
          <w:sz w:val="24"/>
          <w:szCs w:val="24"/>
        </w:rPr>
        <w:t>”</w:t>
      </w:r>
    </w:p>
    <w:p w:rsidR="005F313A" w:rsidRDefault="005F313A" w:rsidP="005F313A">
      <w:pPr>
        <w:jc w:val="both"/>
        <w:rPr>
          <w:rFonts w:ascii="Courier New" w:hAnsi="Courier New" w:cs="Courier New"/>
          <w:color w:val="000000"/>
          <w:spacing w:val="-20"/>
          <w:sz w:val="23"/>
          <w:szCs w:val="23"/>
        </w:rPr>
      </w:pPr>
    </w:p>
    <w:p w:rsidR="00E6706B" w:rsidRPr="00D754AF" w:rsidRDefault="00EE2A34" w:rsidP="00E6706B">
      <w:pPr>
        <w:suppressAutoHyphens w:val="0"/>
        <w:spacing w:after="12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9</w:t>
      </w:r>
      <w:r w:rsidR="00E6706B">
        <w:rPr>
          <w:rFonts w:ascii="Courier New" w:hAnsi="Courier New" w:cs="Courier New"/>
          <w:spacing w:val="-20"/>
          <w:sz w:val="24"/>
          <w:szCs w:val="24"/>
        </w:rPr>
        <w:t>. § A rendelet 20. § (2</w:t>
      </w:r>
      <w:r w:rsidR="00E6706B" w:rsidRPr="00D754AF">
        <w:rPr>
          <w:rFonts w:ascii="Courier New" w:hAnsi="Courier New" w:cs="Courier New"/>
          <w:spacing w:val="-20"/>
          <w:sz w:val="24"/>
          <w:szCs w:val="24"/>
        </w:rPr>
        <w:t>) bekezdése helyébe a következő rendelkezés lép:</w:t>
      </w:r>
    </w:p>
    <w:p w:rsidR="00E6706B" w:rsidRPr="00E6706B" w:rsidRDefault="00E6706B" w:rsidP="00E6706B">
      <w:pPr>
        <w:pStyle w:val="Listaszerbekezds"/>
        <w:ind w:left="680"/>
        <w:jc w:val="both"/>
        <w:rPr>
          <w:rFonts w:ascii="Courier New" w:hAnsi="Courier New" w:cs="Courier New"/>
          <w:spacing w:val="-20"/>
        </w:rPr>
      </w:pPr>
      <w:r w:rsidRPr="00E6706B">
        <w:rPr>
          <w:rFonts w:ascii="Courier New" w:hAnsi="Courier New" w:cs="Courier New"/>
          <w:spacing w:val="-20"/>
        </w:rPr>
        <w:t xml:space="preserve">„20 § (2) Közlekedési és közműterület területfelhasználási kategóriájú területek: </w:t>
      </w:r>
    </w:p>
    <w:p w:rsidR="00E6706B" w:rsidRPr="00E6706B" w:rsidRDefault="00E6706B" w:rsidP="00E6706B">
      <w:pPr>
        <w:suppressAutoHyphens w:val="0"/>
        <w:spacing w:after="120"/>
        <w:ind w:firstLine="68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E6706B">
        <w:rPr>
          <w:rFonts w:ascii="Courier New" w:hAnsi="Courier New" w:cs="Courier New"/>
          <w:b/>
          <w:bCs/>
          <w:iCs/>
          <w:spacing w:val="-20"/>
          <w:sz w:val="24"/>
          <w:szCs w:val="24"/>
        </w:rPr>
        <w:t>a)KÖu.</w:t>
      </w:r>
      <w:r w:rsidRPr="00E6706B">
        <w:rPr>
          <w:rFonts w:ascii="Courier New" w:hAnsi="Courier New" w:cs="Courier New"/>
          <w:spacing w:val="-20"/>
          <w:sz w:val="24"/>
          <w:szCs w:val="24"/>
        </w:rPr>
        <w:t xml:space="preserve"> övezeti jelű közúti közlekedési és közműterület,</w:t>
      </w:r>
      <w:r w:rsidR="00B113BF">
        <w:rPr>
          <w:rFonts w:ascii="Courier New" w:hAnsi="Courier New" w:cs="Courier New"/>
          <w:spacing w:val="-20"/>
          <w:sz w:val="24"/>
          <w:szCs w:val="24"/>
        </w:rPr>
        <w:t>”</w:t>
      </w:r>
    </w:p>
    <w:p w:rsidR="00E6706B" w:rsidRPr="00D754AF" w:rsidRDefault="00EE2A34" w:rsidP="00E6706B">
      <w:pPr>
        <w:suppressAutoHyphens w:val="0"/>
        <w:spacing w:after="12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10</w:t>
      </w:r>
      <w:r w:rsidR="00E6706B">
        <w:rPr>
          <w:rFonts w:ascii="Courier New" w:hAnsi="Courier New" w:cs="Courier New"/>
          <w:spacing w:val="-20"/>
          <w:sz w:val="24"/>
          <w:szCs w:val="24"/>
        </w:rPr>
        <w:t>. § A rendelet 22. § (2</w:t>
      </w:r>
      <w:r w:rsidR="00E6706B" w:rsidRPr="00D754AF">
        <w:rPr>
          <w:rFonts w:ascii="Courier New" w:hAnsi="Courier New" w:cs="Courier New"/>
          <w:spacing w:val="-20"/>
          <w:sz w:val="24"/>
          <w:szCs w:val="24"/>
        </w:rPr>
        <w:t>) bekezdése helyébe a következő rendelkezés lép:</w:t>
      </w:r>
    </w:p>
    <w:p w:rsidR="00E6706B" w:rsidRPr="00E6706B" w:rsidRDefault="00E6706B" w:rsidP="00E6706B">
      <w:pPr>
        <w:pStyle w:val="Szvegtrzs"/>
        <w:tabs>
          <w:tab w:val="num" w:pos="510"/>
        </w:tabs>
        <w:suppressAutoHyphens w:val="0"/>
        <w:spacing w:after="0"/>
        <w:ind w:left="51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E6706B">
        <w:rPr>
          <w:rFonts w:ascii="Courier New" w:hAnsi="Courier New" w:cs="Courier New"/>
          <w:spacing w:val="-20"/>
          <w:sz w:val="24"/>
          <w:szCs w:val="24"/>
        </w:rPr>
        <w:tab/>
        <w:t xml:space="preserve">„22. § (2)Zöldterület területfelhasználási kategóriájú területek: </w:t>
      </w:r>
    </w:p>
    <w:p w:rsidR="00E6706B" w:rsidRPr="00E6706B" w:rsidRDefault="00E6706B" w:rsidP="00E6706B">
      <w:pPr>
        <w:suppressAutoHyphens w:val="0"/>
        <w:spacing w:after="120"/>
        <w:ind w:left="510" w:firstLine="198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E6706B">
        <w:rPr>
          <w:rFonts w:ascii="Courier New" w:hAnsi="Courier New" w:cs="Courier New"/>
          <w:b/>
          <w:bCs/>
          <w:iCs/>
          <w:spacing w:val="-20"/>
          <w:sz w:val="24"/>
          <w:szCs w:val="24"/>
        </w:rPr>
        <w:t>a)Z</w:t>
      </w:r>
      <w:r w:rsidRPr="00E6706B">
        <w:rPr>
          <w:rFonts w:ascii="Courier New" w:hAnsi="Courier New" w:cs="Courier New"/>
          <w:spacing w:val="-20"/>
          <w:sz w:val="24"/>
          <w:szCs w:val="24"/>
        </w:rPr>
        <w:t xml:space="preserve"> övezeti jelű zöldterület.</w:t>
      </w:r>
      <w:r w:rsidR="00B113BF">
        <w:rPr>
          <w:rFonts w:ascii="Courier New" w:hAnsi="Courier New" w:cs="Courier New"/>
          <w:spacing w:val="-20"/>
          <w:sz w:val="24"/>
          <w:szCs w:val="24"/>
        </w:rPr>
        <w:t>”</w:t>
      </w:r>
    </w:p>
    <w:p w:rsidR="00E6706B" w:rsidRPr="00E6706B" w:rsidRDefault="00EE2A34" w:rsidP="00E6706B">
      <w:pPr>
        <w:suppressAutoHyphens w:val="0"/>
        <w:spacing w:after="12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11</w:t>
      </w:r>
      <w:r w:rsidR="00E6706B" w:rsidRPr="00E6706B">
        <w:rPr>
          <w:rFonts w:ascii="Courier New" w:hAnsi="Courier New" w:cs="Courier New"/>
          <w:spacing w:val="-20"/>
          <w:sz w:val="24"/>
          <w:szCs w:val="24"/>
        </w:rPr>
        <w:t>. § A rendelet 24. § (2) bekezdése helyébe a következő rendelkezés lép:</w:t>
      </w:r>
    </w:p>
    <w:p w:rsidR="00E6706B" w:rsidRPr="00E6706B" w:rsidRDefault="00E6706B" w:rsidP="00E6706B">
      <w:pPr>
        <w:tabs>
          <w:tab w:val="num" w:pos="1353"/>
        </w:tabs>
        <w:suppressAutoHyphens w:val="0"/>
        <w:ind w:left="51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E6706B">
        <w:rPr>
          <w:rFonts w:ascii="Courier New" w:hAnsi="Courier New" w:cs="Courier New"/>
          <w:spacing w:val="-20"/>
          <w:sz w:val="24"/>
          <w:szCs w:val="24"/>
        </w:rPr>
        <w:t>„24. § (2) A mezőgazdasági terül</w:t>
      </w:r>
      <w:r w:rsidR="00635671">
        <w:rPr>
          <w:rFonts w:ascii="Courier New" w:hAnsi="Courier New" w:cs="Courier New"/>
          <w:spacing w:val="-20"/>
          <w:sz w:val="24"/>
          <w:szCs w:val="24"/>
        </w:rPr>
        <w:t>e</w:t>
      </w:r>
      <w:r w:rsidRPr="00E6706B">
        <w:rPr>
          <w:rFonts w:ascii="Courier New" w:hAnsi="Courier New" w:cs="Courier New"/>
          <w:spacing w:val="-20"/>
          <w:sz w:val="24"/>
          <w:szCs w:val="24"/>
        </w:rPr>
        <w:t>t lehet</w:t>
      </w:r>
    </w:p>
    <w:p w:rsidR="00E6706B" w:rsidRPr="00E6706B" w:rsidRDefault="00E6706B" w:rsidP="00E6706B">
      <w:pPr>
        <w:pStyle w:val="Listaszerbekezds"/>
        <w:numPr>
          <w:ilvl w:val="0"/>
          <w:numId w:val="20"/>
        </w:numPr>
        <w:jc w:val="both"/>
        <w:rPr>
          <w:rFonts w:ascii="Courier New" w:hAnsi="Courier New" w:cs="Courier New"/>
          <w:spacing w:val="-20"/>
        </w:rPr>
      </w:pPr>
      <w:r w:rsidRPr="00E6706B">
        <w:rPr>
          <w:rFonts w:ascii="Courier New" w:hAnsi="Courier New" w:cs="Courier New"/>
          <w:spacing w:val="-20"/>
        </w:rPr>
        <w:t>általános mezőgazdasági terület,</w:t>
      </w:r>
    </w:p>
    <w:p w:rsidR="005A01C8" w:rsidRPr="00056B6B" w:rsidRDefault="00E6706B" w:rsidP="00056B6B">
      <w:pPr>
        <w:pStyle w:val="Listaszerbekezds"/>
        <w:numPr>
          <w:ilvl w:val="0"/>
          <w:numId w:val="20"/>
        </w:numPr>
        <w:spacing w:after="120"/>
        <w:jc w:val="both"/>
        <w:rPr>
          <w:rFonts w:ascii="Courier New" w:hAnsi="Courier New" w:cs="Courier New"/>
          <w:spacing w:val="-20"/>
        </w:rPr>
      </w:pPr>
      <w:r w:rsidRPr="00E6706B">
        <w:rPr>
          <w:rFonts w:ascii="Courier New" w:hAnsi="Courier New" w:cs="Courier New"/>
          <w:spacing w:val="-20"/>
        </w:rPr>
        <w:t>kertes mezőgazdasági terület.</w:t>
      </w:r>
      <w:r w:rsidR="00B113BF">
        <w:rPr>
          <w:rFonts w:ascii="Courier New" w:hAnsi="Courier New" w:cs="Courier New"/>
          <w:spacing w:val="-20"/>
        </w:rPr>
        <w:t>”</w:t>
      </w:r>
    </w:p>
    <w:p w:rsidR="004E4B68" w:rsidRPr="003D2D4F" w:rsidRDefault="00EE2A34" w:rsidP="00507400">
      <w:pPr>
        <w:pStyle w:val="Szvegtrzs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12</w:t>
      </w:r>
      <w:r w:rsidR="00056B6B">
        <w:rPr>
          <w:rFonts w:ascii="Courier New" w:hAnsi="Courier New" w:cs="Courier New"/>
          <w:spacing w:val="-20"/>
          <w:sz w:val="24"/>
          <w:szCs w:val="24"/>
        </w:rPr>
        <w:t>.</w:t>
      </w:r>
      <w:r w:rsidR="001B0968" w:rsidRPr="003D2D4F">
        <w:rPr>
          <w:rFonts w:ascii="Courier New" w:hAnsi="Courier New" w:cs="Courier New"/>
          <w:spacing w:val="-20"/>
          <w:sz w:val="24"/>
          <w:szCs w:val="24"/>
        </w:rPr>
        <w:t xml:space="preserve"> </w:t>
      </w:r>
      <w:r w:rsidR="00635671">
        <w:rPr>
          <w:rFonts w:ascii="Courier New" w:hAnsi="Courier New" w:cs="Courier New"/>
          <w:spacing w:val="-20"/>
          <w:sz w:val="24"/>
          <w:szCs w:val="24"/>
        </w:rPr>
        <w:t xml:space="preserve"> § </w:t>
      </w:r>
      <w:r w:rsidR="0052341B">
        <w:rPr>
          <w:rFonts w:ascii="Courier New" w:hAnsi="Courier New" w:cs="Courier New"/>
          <w:spacing w:val="-20"/>
          <w:sz w:val="24"/>
          <w:szCs w:val="24"/>
        </w:rPr>
        <w:t>Hatályát veszti a</w:t>
      </w:r>
      <w:r w:rsidR="004E4B68" w:rsidRPr="003D2D4F">
        <w:rPr>
          <w:rFonts w:ascii="Courier New" w:hAnsi="Courier New" w:cs="Courier New"/>
          <w:spacing w:val="-20"/>
          <w:sz w:val="24"/>
          <w:szCs w:val="24"/>
        </w:rPr>
        <w:t xml:space="preserve"> rendele</w:t>
      </w:r>
      <w:r w:rsidR="00CB142D">
        <w:rPr>
          <w:rFonts w:ascii="Courier New" w:hAnsi="Courier New" w:cs="Courier New"/>
          <w:spacing w:val="-20"/>
          <w:sz w:val="24"/>
          <w:szCs w:val="24"/>
        </w:rPr>
        <w:t>t 1. §-a,</w:t>
      </w:r>
      <w:r w:rsidR="004E4B68" w:rsidRPr="003D2D4F">
        <w:rPr>
          <w:rFonts w:ascii="Courier New" w:hAnsi="Courier New" w:cs="Courier New"/>
          <w:spacing w:val="-20"/>
          <w:sz w:val="24"/>
          <w:szCs w:val="24"/>
        </w:rPr>
        <w:t xml:space="preserve"> a 4. § (6) bekezdése, a 14. §  (8)  bekezdése, a 10. §  (1)  bekezdése, a 13. § (4) bekezdés b) pontja, 22. § (10)  bekezdése, a 23. § (3), (5), (11), (12) bekezdése </w:t>
      </w:r>
      <w:r w:rsidR="001B0968" w:rsidRPr="003D2D4F">
        <w:rPr>
          <w:rFonts w:ascii="Courier New" w:hAnsi="Courier New" w:cs="Courier New"/>
          <w:spacing w:val="-20"/>
          <w:sz w:val="24"/>
          <w:szCs w:val="24"/>
        </w:rPr>
        <w:t>24. § (5) bekezdése, 25. § (3), (4) bekezdése, 30. § (2), (3) bekezdése, 31. § (3) bekezdése, 37. § (1), (6), (8) bekezdése,  a</w:t>
      </w:r>
      <w:r w:rsidR="00CB142D">
        <w:rPr>
          <w:rFonts w:ascii="Courier New" w:hAnsi="Courier New" w:cs="Courier New"/>
          <w:spacing w:val="-20"/>
          <w:sz w:val="24"/>
          <w:szCs w:val="24"/>
        </w:rPr>
        <w:t xml:space="preserve"> 33. §-a, a  34. §-a , a 35. §-a, </w:t>
      </w:r>
      <w:r w:rsidR="003D2D4F">
        <w:rPr>
          <w:rFonts w:ascii="Courier New" w:hAnsi="Courier New" w:cs="Courier New"/>
          <w:spacing w:val="-20"/>
          <w:sz w:val="24"/>
          <w:szCs w:val="24"/>
        </w:rPr>
        <w:t>az 1. melléklet</w:t>
      </w:r>
      <w:r w:rsidR="0052341B">
        <w:rPr>
          <w:rFonts w:ascii="Courier New" w:hAnsi="Courier New" w:cs="Courier New"/>
          <w:spacing w:val="-20"/>
          <w:sz w:val="24"/>
          <w:szCs w:val="24"/>
        </w:rPr>
        <w:t>e</w:t>
      </w:r>
      <w:r w:rsidR="00635671">
        <w:rPr>
          <w:rFonts w:ascii="Courier New" w:hAnsi="Courier New" w:cs="Courier New"/>
          <w:spacing w:val="-20"/>
          <w:sz w:val="24"/>
          <w:szCs w:val="24"/>
        </w:rPr>
        <w:t>.</w:t>
      </w:r>
    </w:p>
    <w:p w:rsidR="00CB4199" w:rsidRPr="003D2D4F" w:rsidRDefault="00CB4199" w:rsidP="00CB4199">
      <w:pPr>
        <w:pStyle w:val="Listaszerbekezds"/>
        <w:rPr>
          <w:rFonts w:ascii="Courier New" w:hAnsi="Courier New" w:cs="Courier New"/>
        </w:rPr>
      </w:pPr>
    </w:p>
    <w:p w:rsidR="00B93494" w:rsidRDefault="00391ACA" w:rsidP="00BE622F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13. §. Ez a rendelet a kihirdetését követő napon lép hatályba.</w:t>
      </w:r>
    </w:p>
    <w:p w:rsidR="00391ACA" w:rsidRDefault="00391ACA" w:rsidP="00BE622F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</w:p>
    <w:p w:rsidR="00391ACA" w:rsidRPr="003D2D4F" w:rsidRDefault="00391ACA" w:rsidP="00BE622F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</w:p>
    <w:p w:rsidR="00BE622F" w:rsidRPr="003D2D4F" w:rsidRDefault="007B7B48" w:rsidP="00BE622F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  <w:r w:rsidRPr="003D2D4F">
        <w:rPr>
          <w:rFonts w:ascii="Courier New" w:hAnsi="Courier New" w:cs="Courier New"/>
          <w:sz w:val="24"/>
          <w:szCs w:val="24"/>
        </w:rPr>
        <w:tab/>
        <w:t>Pajak Károly</w:t>
      </w:r>
      <w:r w:rsidR="00BE622F" w:rsidRPr="003D2D4F">
        <w:rPr>
          <w:rFonts w:ascii="Courier New" w:hAnsi="Courier New" w:cs="Courier New"/>
          <w:sz w:val="24"/>
          <w:szCs w:val="24"/>
        </w:rPr>
        <w:t xml:space="preserve"> </w:t>
      </w:r>
      <w:r w:rsidR="00BE622F" w:rsidRPr="003D2D4F">
        <w:rPr>
          <w:rFonts w:ascii="Courier New" w:hAnsi="Courier New" w:cs="Courier New"/>
          <w:sz w:val="24"/>
          <w:szCs w:val="24"/>
        </w:rPr>
        <w:tab/>
        <w:t>Kovács Erika</w:t>
      </w:r>
    </w:p>
    <w:p w:rsidR="00BE622F" w:rsidRPr="003D2D4F" w:rsidRDefault="00BE622F" w:rsidP="00BE622F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  <w:r w:rsidRPr="003D2D4F">
        <w:rPr>
          <w:rFonts w:ascii="Courier New" w:hAnsi="Courier New" w:cs="Courier New"/>
          <w:sz w:val="24"/>
          <w:szCs w:val="24"/>
        </w:rPr>
        <w:tab/>
        <w:t>polgármester</w:t>
      </w:r>
      <w:r w:rsidRPr="003D2D4F">
        <w:rPr>
          <w:rFonts w:ascii="Courier New" w:hAnsi="Courier New" w:cs="Courier New"/>
          <w:sz w:val="24"/>
          <w:szCs w:val="24"/>
        </w:rPr>
        <w:tab/>
        <w:t>jegyző</w:t>
      </w:r>
    </w:p>
    <w:p w:rsidR="00BE622F" w:rsidRDefault="00BE622F" w:rsidP="00BE622F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</w:p>
    <w:p w:rsidR="00173E53" w:rsidRDefault="00173E53" w:rsidP="00BE622F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</w:p>
    <w:p w:rsidR="00173E53" w:rsidRDefault="00173E53" w:rsidP="00BE622F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</w:p>
    <w:p w:rsidR="00173E53" w:rsidRPr="003D2D4F" w:rsidRDefault="00173E53" w:rsidP="00BE622F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</w:p>
    <w:p w:rsidR="00BE622F" w:rsidRPr="003D2D4F" w:rsidRDefault="00B65484" w:rsidP="00BE622F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  <w:r w:rsidRPr="003D2D4F">
        <w:rPr>
          <w:rFonts w:ascii="Courier New" w:hAnsi="Courier New" w:cs="Courier New"/>
          <w:sz w:val="24"/>
          <w:szCs w:val="24"/>
        </w:rPr>
        <w:lastRenderedPageBreak/>
        <w:t>A rendelet kihirdetésének napja</w:t>
      </w:r>
      <w:r w:rsidR="007E46A3" w:rsidRPr="003D2D4F">
        <w:rPr>
          <w:rFonts w:ascii="Courier New" w:hAnsi="Courier New" w:cs="Courier New"/>
          <w:sz w:val="24"/>
          <w:szCs w:val="24"/>
        </w:rPr>
        <w:t>:</w:t>
      </w:r>
      <w:r w:rsidRPr="003D2D4F">
        <w:rPr>
          <w:rFonts w:ascii="Courier New" w:hAnsi="Courier New" w:cs="Courier New"/>
          <w:sz w:val="24"/>
          <w:szCs w:val="24"/>
        </w:rPr>
        <w:t xml:space="preserve"> ?????</w:t>
      </w:r>
    </w:p>
    <w:p w:rsidR="00BE622F" w:rsidRDefault="00BE622F" w:rsidP="00BE622F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</w:p>
    <w:p w:rsidR="0061450A" w:rsidRPr="003D2D4F" w:rsidRDefault="0061450A" w:rsidP="00BE622F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</w:p>
    <w:p w:rsidR="006A7016" w:rsidRPr="003D2D4F" w:rsidRDefault="00BE622F" w:rsidP="006A7016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  <w:r w:rsidRPr="003D2D4F">
        <w:rPr>
          <w:rFonts w:ascii="Courier New" w:hAnsi="Courier New" w:cs="Courier New"/>
          <w:sz w:val="24"/>
          <w:szCs w:val="24"/>
        </w:rPr>
        <w:tab/>
      </w:r>
      <w:r w:rsidRPr="003D2D4F">
        <w:rPr>
          <w:rFonts w:ascii="Courier New" w:hAnsi="Courier New" w:cs="Courier New"/>
          <w:sz w:val="24"/>
          <w:szCs w:val="24"/>
        </w:rPr>
        <w:tab/>
        <w:t xml:space="preserve">Kovács Erika </w:t>
      </w:r>
    </w:p>
    <w:p w:rsidR="007E46A3" w:rsidRPr="003D2D4F" w:rsidRDefault="006A7016" w:rsidP="006A7016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  <w:r w:rsidRPr="003D2D4F">
        <w:rPr>
          <w:rFonts w:ascii="Courier New" w:hAnsi="Courier New" w:cs="Courier New"/>
          <w:sz w:val="24"/>
          <w:szCs w:val="24"/>
        </w:rPr>
        <w:t xml:space="preserve">                                                                                        </w:t>
      </w:r>
      <w:r w:rsidR="00635671">
        <w:rPr>
          <w:rFonts w:ascii="Courier New" w:hAnsi="Courier New" w:cs="Courier New"/>
          <w:sz w:val="24"/>
          <w:szCs w:val="24"/>
        </w:rPr>
        <w:tab/>
      </w:r>
      <w:r w:rsidR="00635671">
        <w:rPr>
          <w:rFonts w:ascii="Courier New" w:hAnsi="Courier New" w:cs="Courier New"/>
          <w:sz w:val="24"/>
          <w:szCs w:val="24"/>
        </w:rPr>
        <w:tab/>
      </w:r>
      <w:r w:rsidR="00BE622F" w:rsidRPr="003D2D4F">
        <w:rPr>
          <w:rFonts w:ascii="Courier New" w:hAnsi="Courier New" w:cs="Courier New"/>
          <w:sz w:val="24"/>
          <w:szCs w:val="24"/>
        </w:rPr>
        <w:t>jegyz</w:t>
      </w:r>
      <w:r w:rsidR="00A54D06" w:rsidRPr="003D2D4F">
        <w:rPr>
          <w:rFonts w:ascii="Courier New" w:hAnsi="Courier New" w:cs="Courier New"/>
          <w:sz w:val="24"/>
          <w:szCs w:val="24"/>
        </w:rPr>
        <w:t>ő</w:t>
      </w:r>
    </w:p>
    <w:p w:rsidR="006A7016" w:rsidRPr="003D2D4F" w:rsidRDefault="006A7016" w:rsidP="006A7016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</w:p>
    <w:p w:rsidR="006A7016" w:rsidRDefault="006A7016" w:rsidP="006A7016">
      <w:pPr>
        <w:spacing w:after="200" w:line="276" w:lineRule="auto"/>
        <w:jc w:val="center"/>
      </w:pPr>
    </w:p>
    <w:p w:rsidR="006A7016" w:rsidRDefault="006A7016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482FDC" w:rsidRDefault="00482FDC" w:rsidP="00604439">
      <w:pPr>
        <w:pStyle w:val="Default"/>
        <w:jc w:val="center"/>
        <w:rPr>
          <w:b/>
          <w:bCs/>
          <w:color w:val="auto"/>
          <w:sz w:val="28"/>
          <w:szCs w:val="28"/>
        </w:rPr>
      </w:pPr>
      <w:bookmarkStart w:id="0" w:name="_GoBack"/>
      <w:bookmarkEnd w:id="0"/>
    </w:p>
    <w:sectPr w:rsidR="00482FDC" w:rsidSect="00204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D07E143A"/>
    <w:lvl w:ilvl="0">
      <w:start w:val="1"/>
      <w:numFmt w:val="decimal"/>
      <w:lvlText w:val="(%1)"/>
      <w:lvlJc w:val="left"/>
      <w:pPr>
        <w:tabs>
          <w:tab w:val="num" w:pos="360"/>
        </w:tabs>
        <w:ind w:left="0" w:firstLine="0"/>
      </w:pPr>
      <w:rPr>
        <w:rFonts w:hint="default"/>
        <w:strike w:val="0"/>
      </w:rPr>
    </w:lvl>
    <w:lvl w:ilvl="1">
      <w:start w:val="1"/>
      <w:numFmt w:val="lowerLetter"/>
      <w:suff w:val="space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%2.%3.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decimal"/>
      <w:suff w:val="space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1">
    <w:nsid w:val="07446CD6"/>
    <w:multiLevelType w:val="hybridMultilevel"/>
    <w:tmpl w:val="6DC472A4"/>
    <w:lvl w:ilvl="0" w:tplc="5CE8B3DC">
      <w:start w:val="13"/>
      <w:numFmt w:val="decimal"/>
      <w:lvlText w:val="%1."/>
      <w:lvlJc w:val="left"/>
      <w:pPr>
        <w:ind w:left="87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590" w:hanging="360"/>
      </w:pPr>
    </w:lvl>
    <w:lvl w:ilvl="2" w:tplc="040E001B" w:tentative="1">
      <w:start w:val="1"/>
      <w:numFmt w:val="lowerRoman"/>
      <w:lvlText w:val="%3."/>
      <w:lvlJc w:val="right"/>
      <w:pPr>
        <w:ind w:left="2310" w:hanging="180"/>
      </w:pPr>
    </w:lvl>
    <w:lvl w:ilvl="3" w:tplc="040E000F" w:tentative="1">
      <w:start w:val="1"/>
      <w:numFmt w:val="decimal"/>
      <w:lvlText w:val="%4."/>
      <w:lvlJc w:val="left"/>
      <w:pPr>
        <w:ind w:left="3030" w:hanging="360"/>
      </w:pPr>
    </w:lvl>
    <w:lvl w:ilvl="4" w:tplc="040E0019" w:tentative="1">
      <w:start w:val="1"/>
      <w:numFmt w:val="lowerLetter"/>
      <w:lvlText w:val="%5."/>
      <w:lvlJc w:val="left"/>
      <w:pPr>
        <w:ind w:left="3750" w:hanging="360"/>
      </w:pPr>
    </w:lvl>
    <w:lvl w:ilvl="5" w:tplc="040E001B" w:tentative="1">
      <w:start w:val="1"/>
      <w:numFmt w:val="lowerRoman"/>
      <w:lvlText w:val="%6."/>
      <w:lvlJc w:val="right"/>
      <w:pPr>
        <w:ind w:left="4470" w:hanging="180"/>
      </w:pPr>
    </w:lvl>
    <w:lvl w:ilvl="6" w:tplc="040E000F" w:tentative="1">
      <w:start w:val="1"/>
      <w:numFmt w:val="decimal"/>
      <w:lvlText w:val="%7."/>
      <w:lvlJc w:val="left"/>
      <w:pPr>
        <w:ind w:left="5190" w:hanging="360"/>
      </w:pPr>
    </w:lvl>
    <w:lvl w:ilvl="7" w:tplc="040E0019" w:tentative="1">
      <w:start w:val="1"/>
      <w:numFmt w:val="lowerLetter"/>
      <w:lvlText w:val="%8."/>
      <w:lvlJc w:val="left"/>
      <w:pPr>
        <w:ind w:left="5910" w:hanging="360"/>
      </w:pPr>
    </w:lvl>
    <w:lvl w:ilvl="8" w:tplc="040E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0B1558AC"/>
    <w:multiLevelType w:val="hybridMultilevel"/>
    <w:tmpl w:val="9F96C35C"/>
    <w:lvl w:ilvl="0" w:tplc="55E47C02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2F5098E2">
      <w:start w:val="1"/>
      <w:numFmt w:val="lowerLetter"/>
      <w:lvlText w:val="%2)"/>
      <w:lvlJc w:val="left"/>
      <w:pPr>
        <w:tabs>
          <w:tab w:val="num" w:pos="873"/>
        </w:tabs>
        <w:ind w:left="873" w:hanging="363"/>
      </w:pPr>
      <w:rPr>
        <w:rFonts w:ascii="Courier New" w:eastAsia="Times New Roman" w:hAnsi="Courier New" w:cs="Courier New"/>
      </w:rPr>
    </w:lvl>
    <w:lvl w:ilvl="2" w:tplc="32263650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AC5B3E"/>
    <w:multiLevelType w:val="hybridMultilevel"/>
    <w:tmpl w:val="A49A3E54"/>
    <w:lvl w:ilvl="0" w:tplc="55E47C02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86DAC7AC">
      <w:start w:val="1"/>
      <w:numFmt w:val="bullet"/>
      <w:lvlText w:val="-"/>
      <w:lvlJc w:val="left"/>
      <w:pPr>
        <w:tabs>
          <w:tab w:val="num" w:pos="1438"/>
        </w:tabs>
        <w:ind w:left="1438" w:hanging="358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C75132"/>
    <w:multiLevelType w:val="hybridMultilevel"/>
    <w:tmpl w:val="1F2A0588"/>
    <w:lvl w:ilvl="0" w:tplc="8F90109A">
      <w:start w:val="20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90" w:hanging="360"/>
      </w:pPr>
    </w:lvl>
    <w:lvl w:ilvl="2" w:tplc="040E001B" w:tentative="1">
      <w:start w:val="1"/>
      <w:numFmt w:val="lowerRoman"/>
      <w:lvlText w:val="%3."/>
      <w:lvlJc w:val="right"/>
      <w:pPr>
        <w:ind w:left="2310" w:hanging="180"/>
      </w:pPr>
    </w:lvl>
    <w:lvl w:ilvl="3" w:tplc="040E000F" w:tentative="1">
      <w:start w:val="1"/>
      <w:numFmt w:val="decimal"/>
      <w:lvlText w:val="%4."/>
      <w:lvlJc w:val="left"/>
      <w:pPr>
        <w:ind w:left="3030" w:hanging="360"/>
      </w:pPr>
    </w:lvl>
    <w:lvl w:ilvl="4" w:tplc="040E0019" w:tentative="1">
      <w:start w:val="1"/>
      <w:numFmt w:val="lowerLetter"/>
      <w:lvlText w:val="%5."/>
      <w:lvlJc w:val="left"/>
      <w:pPr>
        <w:ind w:left="3750" w:hanging="360"/>
      </w:pPr>
    </w:lvl>
    <w:lvl w:ilvl="5" w:tplc="040E001B" w:tentative="1">
      <w:start w:val="1"/>
      <w:numFmt w:val="lowerRoman"/>
      <w:lvlText w:val="%6."/>
      <w:lvlJc w:val="right"/>
      <w:pPr>
        <w:ind w:left="4470" w:hanging="180"/>
      </w:pPr>
    </w:lvl>
    <w:lvl w:ilvl="6" w:tplc="040E000F" w:tentative="1">
      <w:start w:val="1"/>
      <w:numFmt w:val="decimal"/>
      <w:lvlText w:val="%7."/>
      <w:lvlJc w:val="left"/>
      <w:pPr>
        <w:ind w:left="5190" w:hanging="360"/>
      </w:pPr>
    </w:lvl>
    <w:lvl w:ilvl="7" w:tplc="040E0019" w:tentative="1">
      <w:start w:val="1"/>
      <w:numFmt w:val="lowerLetter"/>
      <w:lvlText w:val="%8."/>
      <w:lvlJc w:val="left"/>
      <w:pPr>
        <w:ind w:left="5910" w:hanging="360"/>
      </w:pPr>
    </w:lvl>
    <w:lvl w:ilvl="8" w:tplc="040E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>
    <w:nsid w:val="20A50E16"/>
    <w:multiLevelType w:val="hybridMultilevel"/>
    <w:tmpl w:val="EFBC909E"/>
    <w:lvl w:ilvl="0" w:tplc="E690B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2317D"/>
    <w:multiLevelType w:val="hybridMultilevel"/>
    <w:tmpl w:val="9C40D920"/>
    <w:lvl w:ilvl="0" w:tplc="7488EC7A">
      <w:start w:val="20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50" w:hanging="360"/>
      </w:pPr>
    </w:lvl>
    <w:lvl w:ilvl="2" w:tplc="040E001B" w:tentative="1">
      <w:start w:val="1"/>
      <w:numFmt w:val="lowerRoman"/>
      <w:lvlText w:val="%3."/>
      <w:lvlJc w:val="right"/>
      <w:pPr>
        <w:ind w:left="2670" w:hanging="180"/>
      </w:pPr>
    </w:lvl>
    <w:lvl w:ilvl="3" w:tplc="040E000F" w:tentative="1">
      <w:start w:val="1"/>
      <w:numFmt w:val="decimal"/>
      <w:lvlText w:val="%4."/>
      <w:lvlJc w:val="left"/>
      <w:pPr>
        <w:ind w:left="3390" w:hanging="360"/>
      </w:pPr>
    </w:lvl>
    <w:lvl w:ilvl="4" w:tplc="040E0019" w:tentative="1">
      <w:start w:val="1"/>
      <w:numFmt w:val="lowerLetter"/>
      <w:lvlText w:val="%5."/>
      <w:lvlJc w:val="left"/>
      <w:pPr>
        <w:ind w:left="4110" w:hanging="360"/>
      </w:pPr>
    </w:lvl>
    <w:lvl w:ilvl="5" w:tplc="040E001B" w:tentative="1">
      <w:start w:val="1"/>
      <w:numFmt w:val="lowerRoman"/>
      <w:lvlText w:val="%6."/>
      <w:lvlJc w:val="right"/>
      <w:pPr>
        <w:ind w:left="4830" w:hanging="180"/>
      </w:pPr>
    </w:lvl>
    <w:lvl w:ilvl="6" w:tplc="040E000F" w:tentative="1">
      <w:start w:val="1"/>
      <w:numFmt w:val="decimal"/>
      <w:lvlText w:val="%7."/>
      <w:lvlJc w:val="left"/>
      <w:pPr>
        <w:ind w:left="5550" w:hanging="360"/>
      </w:pPr>
    </w:lvl>
    <w:lvl w:ilvl="7" w:tplc="040E0019" w:tentative="1">
      <w:start w:val="1"/>
      <w:numFmt w:val="lowerLetter"/>
      <w:lvlText w:val="%8."/>
      <w:lvlJc w:val="left"/>
      <w:pPr>
        <w:ind w:left="6270" w:hanging="360"/>
      </w:pPr>
    </w:lvl>
    <w:lvl w:ilvl="8" w:tplc="040E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7">
    <w:nsid w:val="33E6361B"/>
    <w:multiLevelType w:val="multilevel"/>
    <w:tmpl w:val="082E28A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(a.a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33F57388"/>
    <w:multiLevelType w:val="singleLevel"/>
    <w:tmpl w:val="E00CC710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9">
    <w:nsid w:val="403E39F6"/>
    <w:multiLevelType w:val="hybridMultilevel"/>
    <w:tmpl w:val="510481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0A2C59"/>
    <w:multiLevelType w:val="hybridMultilevel"/>
    <w:tmpl w:val="9E3602AA"/>
    <w:lvl w:ilvl="0" w:tplc="8A2C3684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  <w:rPr>
        <w:rFonts w:ascii="Courier New" w:eastAsia="Times New Roman" w:hAnsi="Courier New" w:cs="Courier New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B674A8"/>
    <w:multiLevelType w:val="hybridMultilevel"/>
    <w:tmpl w:val="5B1A8D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E322D0"/>
    <w:multiLevelType w:val="hybridMultilevel"/>
    <w:tmpl w:val="D8280D1E"/>
    <w:lvl w:ilvl="0" w:tplc="BBECE39C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5DDC2FFC">
      <w:start w:val="1"/>
      <w:numFmt w:val="lowerLetter"/>
      <w:lvlText w:val="%2.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9872E8"/>
    <w:multiLevelType w:val="singleLevel"/>
    <w:tmpl w:val="ED1251E2"/>
    <w:lvl w:ilvl="0">
      <w:start w:val="1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4">
    <w:nsid w:val="510C031A"/>
    <w:multiLevelType w:val="hybridMultilevel"/>
    <w:tmpl w:val="B838E9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FA2596"/>
    <w:multiLevelType w:val="multilevel"/>
    <w:tmpl w:val="29C26BD6"/>
    <w:lvl w:ilvl="0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ascii="Courier New" w:hAnsi="Courier New" w:hint="default"/>
        <w:b w:val="0"/>
        <w:i w:val="0"/>
        <w:sz w:val="23"/>
      </w:rPr>
    </w:lvl>
    <w:lvl w:ilvl="1">
      <w:start w:val="2"/>
      <w:numFmt w:val="decimal"/>
      <w:lvlText w:val="(%1)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(%1)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(%1)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(%1)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(%1)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(%1)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(%1)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(%1)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5CC54A1D"/>
    <w:multiLevelType w:val="multilevel"/>
    <w:tmpl w:val="9CA25C6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5C6DDC"/>
    <w:multiLevelType w:val="hybridMultilevel"/>
    <w:tmpl w:val="5C1E598C"/>
    <w:lvl w:ilvl="0" w:tplc="C1904880">
      <w:start w:val="3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5A595C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BF0430"/>
    <w:multiLevelType w:val="hybridMultilevel"/>
    <w:tmpl w:val="9A7877AC"/>
    <w:lvl w:ilvl="0" w:tplc="7DA2378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E943E1"/>
    <w:multiLevelType w:val="hybridMultilevel"/>
    <w:tmpl w:val="BFE2CAEA"/>
    <w:lvl w:ilvl="0" w:tplc="BBECE39C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2402DE6C">
      <w:start w:val="1"/>
      <w:numFmt w:val="lowerLetter"/>
      <w:lvlText w:val="%2)"/>
      <w:lvlJc w:val="left"/>
      <w:pPr>
        <w:tabs>
          <w:tab w:val="num" w:pos="1209"/>
        </w:tabs>
        <w:ind w:left="1209" w:hanging="358"/>
      </w:pPr>
      <w:rPr>
        <w:rFonts w:ascii="Courier New" w:eastAsia="Times New Roman" w:hAnsi="Courier New" w:cs="Courier New"/>
      </w:rPr>
    </w:lvl>
    <w:lvl w:ilvl="2" w:tplc="6582C4C8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9673482"/>
    <w:multiLevelType w:val="hybridMultilevel"/>
    <w:tmpl w:val="3FFE53C6"/>
    <w:lvl w:ilvl="0" w:tplc="E9B21130">
      <w:start w:val="1"/>
      <w:numFmt w:val="lowerLetter"/>
      <w:lvlText w:val="%1)"/>
      <w:lvlJc w:val="left"/>
      <w:pPr>
        <w:ind w:left="12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47" w:hanging="360"/>
      </w:pPr>
    </w:lvl>
    <w:lvl w:ilvl="2" w:tplc="040E001B" w:tentative="1">
      <w:start w:val="1"/>
      <w:numFmt w:val="lowerRoman"/>
      <w:lvlText w:val="%3."/>
      <w:lvlJc w:val="right"/>
      <w:pPr>
        <w:ind w:left="2667" w:hanging="180"/>
      </w:pPr>
    </w:lvl>
    <w:lvl w:ilvl="3" w:tplc="040E000F" w:tentative="1">
      <w:start w:val="1"/>
      <w:numFmt w:val="decimal"/>
      <w:lvlText w:val="%4."/>
      <w:lvlJc w:val="left"/>
      <w:pPr>
        <w:ind w:left="3387" w:hanging="360"/>
      </w:pPr>
    </w:lvl>
    <w:lvl w:ilvl="4" w:tplc="040E0019" w:tentative="1">
      <w:start w:val="1"/>
      <w:numFmt w:val="lowerLetter"/>
      <w:lvlText w:val="%5."/>
      <w:lvlJc w:val="left"/>
      <w:pPr>
        <w:ind w:left="4107" w:hanging="360"/>
      </w:pPr>
    </w:lvl>
    <w:lvl w:ilvl="5" w:tplc="040E001B" w:tentative="1">
      <w:start w:val="1"/>
      <w:numFmt w:val="lowerRoman"/>
      <w:lvlText w:val="%6."/>
      <w:lvlJc w:val="right"/>
      <w:pPr>
        <w:ind w:left="4827" w:hanging="180"/>
      </w:pPr>
    </w:lvl>
    <w:lvl w:ilvl="6" w:tplc="040E000F" w:tentative="1">
      <w:start w:val="1"/>
      <w:numFmt w:val="decimal"/>
      <w:lvlText w:val="%7."/>
      <w:lvlJc w:val="left"/>
      <w:pPr>
        <w:ind w:left="5547" w:hanging="360"/>
      </w:pPr>
    </w:lvl>
    <w:lvl w:ilvl="7" w:tplc="040E0019" w:tentative="1">
      <w:start w:val="1"/>
      <w:numFmt w:val="lowerLetter"/>
      <w:lvlText w:val="%8."/>
      <w:lvlJc w:val="left"/>
      <w:pPr>
        <w:ind w:left="6267" w:hanging="360"/>
      </w:pPr>
    </w:lvl>
    <w:lvl w:ilvl="8" w:tplc="040E001B" w:tentative="1">
      <w:start w:val="1"/>
      <w:numFmt w:val="lowerRoman"/>
      <w:lvlText w:val="%9."/>
      <w:lvlJc w:val="right"/>
      <w:pPr>
        <w:ind w:left="6987" w:hanging="180"/>
      </w:p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0"/>
  </w:num>
  <w:num w:numId="5">
    <w:abstractNumId w:val="14"/>
  </w:num>
  <w:num w:numId="6">
    <w:abstractNumId w:val="12"/>
  </w:num>
  <w:num w:numId="7">
    <w:abstractNumId w:val="19"/>
  </w:num>
  <w:num w:numId="8">
    <w:abstractNumId w:val="1"/>
  </w:num>
  <w:num w:numId="9">
    <w:abstractNumId w:val="9"/>
  </w:num>
  <w:num w:numId="10">
    <w:abstractNumId w:val="3"/>
  </w:num>
  <w:num w:numId="11">
    <w:abstractNumId w:val="17"/>
  </w:num>
  <w:num w:numId="12">
    <w:abstractNumId w:val="2"/>
  </w:num>
  <w:num w:numId="13">
    <w:abstractNumId w:val="10"/>
  </w:num>
  <w:num w:numId="14">
    <w:abstractNumId w:val="13"/>
  </w:num>
  <w:num w:numId="15">
    <w:abstractNumId w:val="15"/>
  </w:num>
  <w:num w:numId="16">
    <w:abstractNumId w:val="4"/>
  </w:num>
  <w:num w:numId="17">
    <w:abstractNumId w:val="6"/>
  </w:num>
  <w:num w:numId="18">
    <w:abstractNumId w:val="8"/>
  </w:num>
  <w:num w:numId="19">
    <w:abstractNumId w:val="16"/>
  </w:num>
  <w:num w:numId="20">
    <w:abstractNumId w:val="20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40A38"/>
    <w:rsid w:val="000031BD"/>
    <w:rsid w:val="00013AD8"/>
    <w:rsid w:val="0001522B"/>
    <w:rsid w:val="00047C7A"/>
    <w:rsid w:val="0005096B"/>
    <w:rsid w:val="00056B6B"/>
    <w:rsid w:val="000D363F"/>
    <w:rsid w:val="000E0419"/>
    <w:rsid w:val="000F00E8"/>
    <w:rsid w:val="000F5F8E"/>
    <w:rsid w:val="000F65EE"/>
    <w:rsid w:val="00173E53"/>
    <w:rsid w:val="001A272A"/>
    <w:rsid w:val="001A74F1"/>
    <w:rsid w:val="001B0968"/>
    <w:rsid w:val="001B1B0A"/>
    <w:rsid w:val="001B69A7"/>
    <w:rsid w:val="001D2A63"/>
    <w:rsid w:val="001D69D9"/>
    <w:rsid w:val="00202AFE"/>
    <w:rsid w:val="00204493"/>
    <w:rsid w:val="00213B8B"/>
    <w:rsid w:val="00243146"/>
    <w:rsid w:val="002638FB"/>
    <w:rsid w:val="00294E67"/>
    <w:rsid w:val="002B5062"/>
    <w:rsid w:val="002E2247"/>
    <w:rsid w:val="002F7792"/>
    <w:rsid w:val="003273D4"/>
    <w:rsid w:val="003324A4"/>
    <w:rsid w:val="00347BEB"/>
    <w:rsid w:val="00391ACA"/>
    <w:rsid w:val="00396431"/>
    <w:rsid w:val="003B2997"/>
    <w:rsid w:val="003D2D4F"/>
    <w:rsid w:val="003E3037"/>
    <w:rsid w:val="004022C8"/>
    <w:rsid w:val="00445E0E"/>
    <w:rsid w:val="0046531E"/>
    <w:rsid w:val="00470A6B"/>
    <w:rsid w:val="00482FDC"/>
    <w:rsid w:val="004D3162"/>
    <w:rsid w:val="004E4B68"/>
    <w:rsid w:val="00507400"/>
    <w:rsid w:val="005134DA"/>
    <w:rsid w:val="0052341B"/>
    <w:rsid w:val="00525EC6"/>
    <w:rsid w:val="0053490D"/>
    <w:rsid w:val="00540A38"/>
    <w:rsid w:val="00571368"/>
    <w:rsid w:val="00571C5B"/>
    <w:rsid w:val="0057480D"/>
    <w:rsid w:val="00584669"/>
    <w:rsid w:val="00586712"/>
    <w:rsid w:val="005A01C8"/>
    <w:rsid w:val="005D6CBD"/>
    <w:rsid w:val="005E33F0"/>
    <w:rsid w:val="005E6C40"/>
    <w:rsid w:val="005F211B"/>
    <w:rsid w:val="005F313A"/>
    <w:rsid w:val="00601D7D"/>
    <w:rsid w:val="00604439"/>
    <w:rsid w:val="00606E31"/>
    <w:rsid w:val="0061450A"/>
    <w:rsid w:val="0062404C"/>
    <w:rsid w:val="00635671"/>
    <w:rsid w:val="006826A6"/>
    <w:rsid w:val="006929B1"/>
    <w:rsid w:val="006A7016"/>
    <w:rsid w:val="0070436C"/>
    <w:rsid w:val="00753AE0"/>
    <w:rsid w:val="0078154A"/>
    <w:rsid w:val="00786776"/>
    <w:rsid w:val="0079339F"/>
    <w:rsid w:val="00793FD3"/>
    <w:rsid w:val="007B7B48"/>
    <w:rsid w:val="007C39DA"/>
    <w:rsid w:val="007E12DF"/>
    <w:rsid w:val="007E32C5"/>
    <w:rsid w:val="007E3E77"/>
    <w:rsid w:val="007E46A3"/>
    <w:rsid w:val="007F15D7"/>
    <w:rsid w:val="0081464B"/>
    <w:rsid w:val="0081792F"/>
    <w:rsid w:val="00863DD3"/>
    <w:rsid w:val="008861D4"/>
    <w:rsid w:val="00892C59"/>
    <w:rsid w:val="0091272B"/>
    <w:rsid w:val="00933A69"/>
    <w:rsid w:val="00945CE9"/>
    <w:rsid w:val="009A38C1"/>
    <w:rsid w:val="009A476E"/>
    <w:rsid w:val="009E5477"/>
    <w:rsid w:val="009F0FF7"/>
    <w:rsid w:val="00A05225"/>
    <w:rsid w:val="00A172B3"/>
    <w:rsid w:val="00A254B0"/>
    <w:rsid w:val="00A36A11"/>
    <w:rsid w:val="00A40FD1"/>
    <w:rsid w:val="00A54D06"/>
    <w:rsid w:val="00A70792"/>
    <w:rsid w:val="00A713D9"/>
    <w:rsid w:val="00A7637C"/>
    <w:rsid w:val="00A8667E"/>
    <w:rsid w:val="00A92D7E"/>
    <w:rsid w:val="00AB3014"/>
    <w:rsid w:val="00AB68A8"/>
    <w:rsid w:val="00AC5348"/>
    <w:rsid w:val="00B026F8"/>
    <w:rsid w:val="00B063F5"/>
    <w:rsid w:val="00B113BF"/>
    <w:rsid w:val="00B321BA"/>
    <w:rsid w:val="00B32914"/>
    <w:rsid w:val="00B559F9"/>
    <w:rsid w:val="00B65484"/>
    <w:rsid w:val="00B701E4"/>
    <w:rsid w:val="00B76F3F"/>
    <w:rsid w:val="00B93494"/>
    <w:rsid w:val="00B96C6C"/>
    <w:rsid w:val="00BA74CC"/>
    <w:rsid w:val="00BD2744"/>
    <w:rsid w:val="00BE622F"/>
    <w:rsid w:val="00C20620"/>
    <w:rsid w:val="00C46F85"/>
    <w:rsid w:val="00C96008"/>
    <w:rsid w:val="00CA530A"/>
    <w:rsid w:val="00CB142D"/>
    <w:rsid w:val="00CB4199"/>
    <w:rsid w:val="00CC0C89"/>
    <w:rsid w:val="00CE32DE"/>
    <w:rsid w:val="00CF05E6"/>
    <w:rsid w:val="00CF134A"/>
    <w:rsid w:val="00D041DA"/>
    <w:rsid w:val="00D047E7"/>
    <w:rsid w:val="00D559CC"/>
    <w:rsid w:val="00D754AF"/>
    <w:rsid w:val="00D92CB4"/>
    <w:rsid w:val="00DA678E"/>
    <w:rsid w:val="00DE09F5"/>
    <w:rsid w:val="00E23B2E"/>
    <w:rsid w:val="00E32AE1"/>
    <w:rsid w:val="00E65004"/>
    <w:rsid w:val="00E6706B"/>
    <w:rsid w:val="00E7202D"/>
    <w:rsid w:val="00E93155"/>
    <w:rsid w:val="00EA7BDA"/>
    <w:rsid w:val="00EB747D"/>
    <w:rsid w:val="00EE2A34"/>
    <w:rsid w:val="00F0464B"/>
    <w:rsid w:val="00F73F17"/>
    <w:rsid w:val="00FB4F32"/>
    <w:rsid w:val="00FC3D28"/>
    <w:rsid w:val="00FD0283"/>
    <w:rsid w:val="00FD0F26"/>
    <w:rsid w:val="00FD4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0A38"/>
    <w:pPr>
      <w:suppressAutoHyphens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A70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4">
    <w:name w:val="heading 4"/>
    <w:basedOn w:val="Norml"/>
    <w:next w:val="Norml"/>
    <w:link w:val="Cmsor4Char"/>
    <w:qFormat/>
    <w:rsid w:val="00540A3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A01C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540A38"/>
    <w:rPr>
      <w:rFonts w:ascii="Times New Roman" w:eastAsia="Times New Roman" w:hAnsi="Times New Roman" w:cs="Times New Roman"/>
      <w:b/>
      <w:bCs/>
      <w:noProof/>
      <w:sz w:val="28"/>
      <w:szCs w:val="28"/>
      <w:lang w:eastAsia="hu-HU"/>
    </w:rPr>
  </w:style>
  <w:style w:type="paragraph" w:styleId="Listaszerbekezds">
    <w:name w:val="List Paragraph"/>
    <w:basedOn w:val="Norml"/>
    <w:uiPriority w:val="34"/>
    <w:qFormat/>
    <w:rsid w:val="00540A38"/>
    <w:pPr>
      <w:suppressAutoHyphens w:val="0"/>
      <w:ind w:left="720"/>
      <w:contextualSpacing/>
    </w:pPr>
    <w:rPr>
      <w:noProof w:val="0"/>
      <w:sz w:val="24"/>
      <w:szCs w:val="24"/>
    </w:rPr>
  </w:style>
  <w:style w:type="paragraph" w:styleId="Szvegtrzs2">
    <w:name w:val="Body Text 2"/>
    <w:basedOn w:val="Norml"/>
    <w:link w:val="Szvegtrzs2Char"/>
    <w:semiHidden/>
    <w:rsid w:val="00BD2744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semiHidden/>
    <w:rsid w:val="00BD2744"/>
    <w:rPr>
      <w:rFonts w:ascii="Times New Roman" w:eastAsia="Times New Roman" w:hAnsi="Times New Roman" w:cs="Times New Roman"/>
      <w:noProof/>
      <w:sz w:val="20"/>
      <w:szCs w:val="20"/>
      <w:lang w:eastAsia="hu-HU"/>
    </w:rPr>
  </w:style>
  <w:style w:type="paragraph" w:styleId="Szvegtrzsbehzssal">
    <w:name w:val="Body Text Indent"/>
    <w:basedOn w:val="Norml"/>
    <w:link w:val="SzvegtrzsbehzssalChar"/>
    <w:semiHidden/>
    <w:rsid w:val="00BD274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BD2744"/>
    <w:rPr>
      <w:rFonts w:ascii="Times New Roman" w:eastAsia="Times New Roman" w:hAnsi="Times New Roman" w:cs="Times New Roman"/>
      <w:noProof/>
      <w:sz w:val="20"/>
      <w:szCs w:val="20"/>
      <w:lang w:eastAsia="hu-HU"/>
    </w:rPr>
  </w:style>
  <w:style w:type="paragraph" w:customStyle="1" w:styleId="Default">
    <w:name w:val="Default"/>
    <w:rsid w:val="006044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WW-Szvegtrzs2">
    <w:name w:val="WW-Szövegtörzs 2"/>
    <w:basedOn w:val="Norml"/>
    <w:rsid w:val="00753AE0"/>
    <w:pPr>
      <w:suppressAutoHyphens w:val="0"/>
      <w:overflowPunct w:val="0"/>
      <w:autoSpaceDE w:val="0"/>
      <w:autoSpaceDN w:val="0"/>
      <w:adjustRightInd w:val="0"/>
      <w:jc w:val="both"/>
    </w:pPr>
    <w:rPr>
      <w:i/>
      <w:noProof w:val="0"/>
      <w:sz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A7016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6A7016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6A7016"/>
    <w:rPr>
      <w:rFonts w:ascii="Times New Roman" w:eastAsia="Times New Roman" w:hAnsi="Times New Roman" w:cs="Times New Roman"/>
      <w:noProof/>
      <w:sz w:val="20"/>
      <w:szCs w:val="20"/>
      <w:lang w:eastAsia="hu-HU"/>
    </w:rPr>
  </w:style>
  <w:style w:type="paragraph" w:customStyle="1" w:styleId="Tblzattartalom">
    <w:name w:val="Táblázattartalom"/>
    <w:basedOn w:val="Norml"/>
    <w:rsid w:val="006A7016"/>
    <w:pPr>
      <w:widowControl w:val="0"/>
      <w:suppressLineNumbers/>
    </w:pPr>
    <w:rPr>
      <w:rFonts w:eastAsia="Arial Unicode MS"/>
      <w:noProof w:val="0"/>
      <w:kern w:val="2"/>
      <w:sz w:val="24"/>
      <w:szCs w:val="24"/>
    </w:rPr>
  </w:style>
  <w:style w:type="paragraph" w:customStyle="1" w:styleId="Listaszerbekezds1">
    <w:name w:val="Listaszerű bekezdés1"/>
    <w:basedOn w:val="Norml"/>
    <w:rsid w:val="00CB4199"/>
    <w:pPr>
      <w:suppressAutoHyphens w:val="0"/>
      <w:spacing w:after="200" w:line="276" w:lineRule="auto"/>
      <w:ind w:left="720"/>
    </w:pPr>
    <w:rPr>
      <w:rFonts w:ascii="Calibri" w:hAnsi="Calibri" w:cs="Calibri"/>
      <w:noProof w:val="0"/>
      <w:sz w:val="22"/>
      <w:szCs w:val="22"/>
      <w:lang w:eastAsia="en-US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A01C8"/>
    <w:rPr>
      <w:rFonts w:asciiTheme="majorHAnsi" w:eastAsiaTheme="majorEastAsia" w:hAnsiTheme="majorHAnsi" w:cstheme="majorBidi"/>
      <w:i/>
      <w:iCs/>
      <w:noProof/>
      <w:color w:val="404040" w:themeColor="text1" w:themeTint="BF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280AB-182A-4787-B82E-D283D43F5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5</Pages>
  <Words>1134</Words>
  <Characters>7828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Önkormányzat</dc:creator>
  <cp:lastModifiedBy>Önkormányzat</cp:lastModifiedBy>
  <cp:revision>28</cp:revision>
  <cp:lastPrinted>2018-06-21T11:05:00Z</cp:lastPrinted>
  <dcterms:created xsi:type="dcterms:W3CDTF">2018-03-26T09:43:00Z</dcterms:created>
  <dcterms:modified xsi:type="dcterms:W3CDTF">2018-08-21T06:19:00Z</dcterms:modified>
</cp:coreProperties>
</file>